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824"/>
        <w:gridCol w:w="5103"/>
      </w:tblGrid>
      <w:tr w:rsidR="00D95099" w:rsidRPr="00261BBD" w:rsidTr="00261BBD">
        <w:trPr>
          <w:cantSplit/>
        </w:trPr>
        <w:tc>
          <w:tcPr>
            <w:tcW w:w="8675" w:type="dxa"/>
            <w:gridSpan w:val="3"/>
            <w:tcBorders>
              <w:bottom w:val="single" w:sz="4" w:space="0" w:color="auto"/>
            </w:tcBorders>
          </w:tcPr>
          <w:p w:rsidR="00D95099" w:rsidRPr="00261BBD" w:rsidRDefault="00D95099" w:rsidP="00C162B2">
            <w:pPr>
              <w:jc w:val="center"/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b/>
                <w:szCs w:val="24"/>
              </w:rPr>
              <w:t>結構工程論著獎</w:t>
            </w:r>
          </w:p>
        </w:tc>
      </w:tr>
      <w:tr w:rsidR="00D95099" w:rsidRPr="00261BBD" w:rsidTr="00261BBD">
        <w:tc>
          <w:tcPr>
            <w:tcW w:w="748" w:type="dxa"/>
            <w:shd w:val="clear" w:color="auto" w:fill="D9D9D9"/>
          </w:tcPr>
          <w:p w:rsidR="00D95099" w:rsidRPr="00261BBD" w:rsidRDefault="00D95099" w:rsidP="00C162B2">
            <w:pPr>
              <w:jc w:val="distribute"/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年度</w:t>
            </w:r>
          </w:p>
        </w:tc>
        <w:tc>
          <w:tcPr>
            <w:tcW w:w="2824" w:type="dxa"/>
            <w:shd w:val="clear" w:color="auto" w:fill="D9D9D9"/>
          </w:tcPr>
          <w:p w:rsidR="00D95099" w:rsidRPr="00261BBD" w:rsidRDefault="00D95099" w:rsidP="00261BBD">
            <w:pPr>
              <w:ind w:rightChars="106" w:right="254"/>
              <w:jc w:val="distribute"/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作者</w:t>
            </w:r>
          </w:p>
        </w:tc>
        <w:tc>
          <w:tcPr>
            <w:tcW w:w="5103" w:type="dxa"/>
            <w:shd w:val="clear" w:color="auto" w:fill="D9D9D9"/>
          </w:tcPr>
          <w:p w:rsidR="00D95099" w:rsidRPr="00261BBD" w:rsidRDefault="00D95099" w:rsidP="00C162B2">
            <w:pPr>
              <w:jc w:val="distribute"/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論著</w:t>
            </w:r>
          </w:p>
        </w:tc>
      </w:tr>
      <w:tr w:rsidR="00D95099" w:rsidRPr="00261BBD" w:rsidTr="00261BBD">
        <w:trPr>
          <w:cantSplit/>
          <w:trHeight w:val="364"/>
        </w:trPr>
        <w:tc>
          <w:tcPr>
            <w:tcW w:w="748" w:type="dxa"/>
          </w:tcPr>
          <w:p w:rsidR="00D95099" w:rsidRPr="0017761F" w:rsidRDefault="00D95099" w:rsidP="00C162B2">
            <w:pPr>
              <w:rPr>
                <w:rFonts w:eastAsia="標楷體"/>
                <w:szCs w:val="24"/>
              </w:rPr>
            </w:pPr>
            <w:r w:rsidRPr="0017761F">
              <w:rPr>
                <w:rFonts w:eastAsia="標楷體"/>
                <w:szCs w:val="24"/>
              </w:rPr>
              <w:t>84</w:t>
            </w: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蔡克銓、栗正</w:t>
            </w:r>
            <w:proofErr w:type="gramStart"/>
            <w:r w:rsidRPr="00261BBD">
              <w:rPr>
                <w:rFonts w:ascii="標楷體" w:eastAsia="標楷體" w:hint="eastAsia"/>
                <w:szCs w:val="24"/>
              </w:rPr>
              <w:t>暐</w:t>
            </w:r>
            <w:proofErr w:type="gramEnd"/>
            <w:r w:rsidRPr="00261BBD">
              <w:rPr>
                <w:rFonts w:ascii="標楷體" w:eastAsia="標楷體" w:hint="eastAsia"/>
                <w:szCs w:val="24"/>
              </w:rPr>
              <w:t>、王亭復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實用型非線性靜動態平面架構分析程式DRAIN2D+VIEW2D之發展應用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 w:val="restart"/>
          </w:tcPr>
          <w:p w:rsidR="00D95099" w:rsidRPr="0017761F" w:rsidRDefault="00D95099" w:rsidP="00C162B2">
            <w:pPr>
              <w:rPr>
                <w:rFonts w:eastAsia="標楷體"/>
                <w:szCs w:val="24"/>
              </w:rPr>
            </w:pPr>
            <w:r w:rsidRPr="0017761F">
              <w:rPr>
                <w:rFonts w:eastAsia="標楷體"/>
                <w:szCs w:val="24"/>
              </w:rPr>
              <w:t>85</w:t>
            </w: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黃震興、邱哲明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使用雙線性</w:t>
            </w:r>
            <w:proofErr w:type="gramStart"/>
            <w:r w:rsidRPr="00261BBD">
              <w:rPr>
                <w:rFonts w:ascii="標楷體" w:eastAsia="標楷體" w:hint="eastAsia"/>
                <w:szCs w:val="24"/>
              </w:rPr>
              <w:t>遲滯隔震</w:t>
            </w:r>
            <w:proofErr w:type="gramEnd"/>
            <w:r w:rsidRPr="00261BBD">
              <w:rPr>
                <w:rFonts w:ascii="標楷體" w:eastAsia="標楷體" w:hint="eastAsia"/>
                <w:szCs w:val="24"/>
              </w:rPr>
              <w:t>器之</w:t>
            </w:r>
            <w:proofErr w:type="gramStart"/>
            <w:r w:rsidRPr="00261BBD">
              <w:rPr>
                <w:rFonts w:ascii="標楷體" w:eastAsia="標楷體" w:hint="eastAsia"/>
                <w:szCs w:val="24"/>
              </w:rPr>
              <w:t>橋梁等效線性</w:t>
            </w:r>
            <w:proofErr w:type="gramEnd"/>
            <w:r w:rsidRPr="00261BBD">
              <w:rPr>
                <w:rFonts w:ascii="標楷體" w:eastAsia="標楷體" w:hint="eastAsia"/>
                <w:szCs w:val="24"/>
              </w:rPr>
              <w:t>分析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蔡萬傳、許茂雄、張喜祥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房屋建築基礎彈簧常數之估算及應用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 w:val="restart"/>
          </w:tcPr>
          <w:p w:rsidR="00D95099" w:rsidRPr="0017761F" w:rsidRDefault="00D95099" w:rsidP="00C162B2">
            <w:pPr>
              <w:rPr>
                <w:rFonts w:eastAsia="標楷體"/>
                <w:szCs w:val="24"/>
              </w:rPr>
            </w:pPr>
            <w:r w:rsidRPr="0017761F">
              <w:rPr>
                <w:rFonts w:eastAsia="標楷體"/>
                <w:szCs w:val="24"/>
              </w:rPr>
              <w:t>86</w:t>
            </w: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陳生金、陳舜田、葉禎</w:t>
            </w:r>
            <w:proofErr w:type="gramStart"/>
            <w:r w:rsidRPr="00261BBD">
              <w:rPr>
                <w:rFonts w:ascii="標楷體" w:eastAsia="標楷體" w:hint="eastAsia"/>
                <w:szCs w:val="24"/>
              </w:rPr>
              <w:t>煇</w:t>
            </w:r>
            <w:proofErr w:type="gramEnd"/>
            <w:r w:rsidRPr="00261BBD">
              <w:rPr>
                <w:rFonts w:ascii="標楷體" w:eastAsia="標楷體" w:hint="eastAsia"/>
                <w:szCs w:val="24"/>
              </w:rPr>
              <w:t>、周作隆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強烈地震下鋼骨梁柱接頭之破壞及高韌性接頭之開發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唐治平、李建生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增效式阻尼裝置及其於橋梁耐震補強之應用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 w:val="restart"/>
          </w:tcPr>
          <w:p w:rsidR="00D95099" w:rsidRPr="0017761F" w:rsidRDefault="00D95099" w:rsidP="00C162B2">
            <w:pPr>
              <w:rPr>
                <w:rFonts w:eastAsia="標楷體"/>
                <w:szCs w:val="24"/>
              </w:rPr>
            </w:pPr>
            <w:r w:rsidRPr="0017761F">
              <w:rPr>
                <w:rFonts w:eastAsia="標楷體"/>
                <w:szCs w:val="24"/>
              </w:rPr>
              <w:t>87</w:t>
            </w: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高健章、鄭啟龍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proofErr w:type="gramStart"/>
            <w:r w:rsidRPr="00261BBD">
              <w:rPr>
                <w:rFonts w:ascii="標楷體" w:eastAsia="標楷體" w:hint="eastAsia"/>
                <w:szCs w:val="24"/>
              </w:rPr>
              <w:t>混凝土興補強</w:t>
            </w:r>
            <w:proofErr w:type="gramEnd"/>
            <w:r w:rsidRPr="00261BBD">
              <w:rPr>
                <w:rFonts w:ascii="標楷體" w:eastAsia="標楷體" w:hint="eastAsia"/>
                <w:szCs w:val="24"/>
              </w:rPr>
              <w:t>鋼板間膠結界面受溫度之影響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陳生金、徐茂卿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SRC</w:t>
            </w:r>
            <w:proofErr w:type="gramStart"/>
            <w:r w:rsidRPr="00261BBD">
              <w:rPr>
                <w:rFonts w:ascii="標楷體" w:eastAsia="標楷體" w:hint="eastAsia"/>
                <w:szCs w:val="24"/>
              </w:rPr>
              <w:t>樑</w:t>
            </w:r>
            <w:proofErr w:type="gramEnd"/>
            <w:r w:rsidRPr="00261BBD">
              <w:rPr>
                <w:rFonts w:ascii="標楷體" w:eastAsia="標楷體" w:hint="eastAsia"/>
                <w:szCs w:val="24"/>
              </w:rPr>
              <w:t>柱接頭耐震細部探討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 w:val="restart"/>
          </w:tcPr>
          <w:p w:rsidR="00D95099" w:rsidRPr="0017761F" w:rsidRDefault="00D95099" w:rsidP="00C162B2">
            <w:pPr>
              <w:rPr>
                <w:rFonts w:eastAsia="標楷體"/>
                <w:szCs w:val="24"/>
              </w:rPr>
            </w:pPr>
            <w:r w:rsidRPr="0017761F">
              <w:rPr>
                <w:rFonts w:eastAsia="標楷體"/>
                <w:szCs w:val="24"/>
              </w:rPr>
              <w:t>88</w:t>
            </w: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徐德修、</w:t>
            </w:r>
            <w:proofErr w:type="gramStart"/>
            <w:r w:rsidRPr="00261BBD">
              <w:rPr>
                <w:rFonts w:ascii="標楷體" w:eastAsia="標楷體" w:hint="eastAsia"/>
                <w:szCs w:val="24"/>
              </w:rPr>
              <w:t>李永峰</w:t>
            </w:r>
            <w:proofErr w:type="gramEnd"/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proofErr w:type="gramStart"/>
            <w:r w:rsidRPr="00261BBD">
              <w:rPr>
                <w:rFonts w:ascii="標楷體" w:eastAsia="標楷體" w:hint="eastAsia"/>
                <w:szCs w:val="24"/>
              </w:rPr>
              <w:t>結構液流阻尼</w:t>
            </w:r>
            <w:proofErr w:type="gramEnd"/>
            <w:r w:rsidRPr="00261BBD">
              <w:rPr>
                <w:rFonts w:ascii="標楷體" w:eastAsia="標楷體" w:hint="eastAsia"/>
                <w:szCs w:val="24"/>
              </w:rPr>
              <w:t>器之設計及應用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/>
          </w:tcPr>
          <w:p w:rsidR="00D95099" w:rsidRPr="0017761F" w:rsidRDefault="00D95099" w:rsidP="00C162B2">
            <w:pPr>
              <w:rPr>
                <w:rFonts w:eastAsia="標楷體"/>
                <w:szCs w:val="24"/>
              </w:rPr>
            </w:pP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高健章、張阿本、蕭景魁、陳俊宇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高性能混凝土流動性質之研究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 w:val="restart"/>
          </w:tcPr>
          <w:p w:rsidR="00D95099" w:rsidRPr="0017761F" w:rsidRDefault="00D95099" w:rsidP="00C162B2">
            <w:pPr>
              <w:rPr>
                <w:rFonts w:eastAsia="標楷體"/>
                <w:szCs w:val="24"/>
              </w:rPr>
            </w:pPr>
            <w:r w:rsidRPr="0017761F">
              <w:rPr>
                <w:rFonts w:eastAsia="標楷體"/>
                <w:szCs w:val="24"/>
              </w:rPr>
              <w:t>89</w:t>
            </w: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鍾立來、吳賴雲、李明</w:t>
            </w:r>
            <w:proofErr w:type="gramStart"/>
            <w:r w:rsidRPr="00261BBD">
              <w:rPr>
                <w:rFonts w:ascii="標楷體" w:eastAsia="標楷體" w:hint="eastAsia"/>
                <w:szCs w:val="24"/>
              </w:rPr>
              <w:t>璆</w:t>
            </w:r>
            <w:proofErr w:type="gramEnd"/>
            <w:r w:rsidRPr="00261BBD">
              <w:rPr>
                <w:rFonts w:ascii="標楷體" w:eastAsia="標楷體" w:hint="eastAsia"/>
                <w:szCs w:val="24"/>
              </w:rPr>
              <w:t>、楊培堅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東</w:t>
            </w:r>
            <w:r w:rsidRPr="00261BBD">
              <w:rPr>
                <w:rFonts w:eastAsia="標楷體" w:hint="eastAsia"/>
                <w:szCs w:val="24"/>
              </w:rPr>
              <w:t>帝士</w:t>
            </w:r>
            <w:r w:rsidRPr="00261BBD">
              <w:rPr>
                <w:rFonts w:eastAsia="標楷體" w:hint="eastAsia"/>
                <w:szCs w:val="24"/>
              </w:rPr>
              <w:t>85</w:t>
            </w:r>
            <w:r w:rsidRPr="00261BBD">
              <w:rPr>
                <w:rFonts w:eastAsia="標楷體" w:hint="eastAsia"/>
                <w:szCs w:val="24"/>
              </w:rPr>
              <w:t>國際廣場之結構主動控制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蔡崇興、陳清祥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水霸與無限介質在地震時</w:t>
            </w:r>
            <w:proofErr w:type="gramStart"/>
            <w:r w:rsidRPr="00261BBD">
              <w:rPr>
                <w:rFonts w:ascii="標楷體" w:eastAsia="標楷體" w:hint="eastAsia"/>
                <w:szCs w:val="24"/>
              </w:rPr>
              <w:t>之互制行為</w:t>
            </w:r>
            <w:proofErr w:type="gramEnd"/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 w:val="restart"/>
          </w:tcPr>
          <w:p w:rsidR="00D95099" w:rsidRPr="0017761F" w:rsidRDefault="00D95099" w:rsidP="00C162B2">
            <w:pPr>
              <w:rPr>
                <w:rFonts w:eastAsia="標楷體"/>
                <w:szCs w:val="24"/>
              </w:rPr>
            </w:pPr>
            <w:r w:rsidRPr="0017761F">
              <w:rPr>
                <w:rFonts w:eastAsia="標楷體"/>
                <w:szCs w:val="24"/>
              </w:rPr>
              <w:t>90</w:t>
            </w: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黃世建、陳正誠、李宏仁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台灣</w:t>
            </w:r>
            <w:proofErr w:type="gramStart"/>
            <w:r w:rsidRPr="00261BBD">
              <w:rPr>
                <w:rFonts w:ascii="標楷體" w:eastAsia="標楷體" w:hint="eastAsia"/>
                <w:szCs w:val="24"/>
              </w:rPr>
              <w:t>熱軋竹節</w:t>
            </w:r>
            <w:proofErr w:type="gramEnd"/>
            <w:r w:rsidRPr="00261BBD">
              <w:rPr>
                <w:rFonts w:ascii="標楷體" w:eastAsia="標楷體" w:hint="eastAsia"/>
                <w:szCs w:val="24"/>
              </w:rPr>
              <w:t>鋼筋之力學性質與耐震韌性設計可行性探討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陳生金、嚴家榮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低降伏強度鋼剪力鋼板消能裝置之應用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 w:val="restart"/>
          </w:tcPr>
          <w:p w:rsidR="00D95099" w:rsidRPr="0017761F" w:rsidRDefault="00D95099" w:rsidP="00C162B2">
            <w:pPr>
              <w:rPr>
                <w:rFonts w:eastAsia="標楷體"/>
                <w:szCs w:val="24"/>
              </w:rPr>
            </w:pPr>
            <w:r w:rsidRPr="0017761F">
              <w:rPr>
                <w:rFonts w:eastAsia="標楷體"/>
                <w:szCs w:val="24"/>
              </w:rPr>
              <w:t>91</w:t>
            </w: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smartTag w:uri="urn:schemas-microsoft-com:office:smarttags" w:element="PersonName">
              <w:smartTagPr>
                <w:attr w:name="ProductID" w:val="鄭啟明"/>
              </w:smartTagPr>
              <w:r w:rsidRPr="00261BBD">
                <w:rPr>
                  <w:rFonts w:eastAsia="標楷體" w:hint="eastAsia"/>
                  <w:szCs w:val="24"/>
                </w:rPr>
                <w:t>鄭啟明</w:t>
              </w:r>
            </w:smartTag>
            <w:r w:rsidRPr="00261BBD">
              <w:rPr>
                <w:rFonts w:eastAsia="標楷體" w:hint="eastAsia"/>
                <w:szCs w:val="24"/>
              </w:rPr>
              <w:t>先生、</w:t>
            </w:r>
            <w:smartTag w:uri="urn:schemas-microsoft-com:office:smarttags" w:element="PersonName">
              <w:smartTagPr>
                <w:attr w:name="ProductID" w:val="林堉溢"/>
              </w:smartTagPr>
              <w:r w:rsidRPr="00261BBD">
                <w:rPr>
                  <w:rFonts w:eastAsia="標楷體" w:hint="eastAsia"/>
                  <w:szCs w:val="24"/>
                </w:rPr>
                <w:t>林</w:t>
              </w:r>
              <w:proofErr w:type="gramStart"/>
              <w:r w:rsidRPr="00261BBD">
                <w:rPr>
                  <w:rFonts w:eastAsia="標楷體" w:hint="eastAsia"/>
                  <w:szCs w:val="24"/>
                </w:rPr>
                <w:t>堉</w:t>
              </w:r>
              <w:proofErr w:type="gramEnd"/>
              <w:r w:rsidRPr="00261BBD">
                <w:rPr>
                  <w:rFonts w:eastAsia="標楷體" w:hint="eastAsia"/>
                  <w:szCs w:val="24"/>
                </w:rPr>
                <w:t>溢</w:t>
              </w:r>
            </w:smartTag>
            <w:r w:rsidRPr="00261BBD">
              <w:rPr>
                <w:rFonts w:eastAsia="標楷體" w:hint="eastAsia"/>
                <w:szCs w:val="24"/>
              </w:rPr>
              <w:t>先生、</w:t>
            </w:r>
            <w:smartTag w:uri="urn:schemas-microsoft-com:office:smarttags" w:element="PersonName">
              <w:smartTagPr>
                <w:attr w:name="ProductID" w:val="葉博文"/>
              </w:smartTagPr>
              <w:r w:rsidRPr="00261BBD">
                <w:rPr>
                  <w:rFonts w:eastAsia="標楷體" w:hint="eastAsia"/>
                  <w:szCs w:val="24"/>
                </w:rPr>
                <w:t>葉博文</w:t>
              </w:r>
            </w:smartTag>
            <w:r w:rsidRPr="00261BBD">
              <w:rPr>
                <w:rFonts w:eastAsia="標楷體" w:hint="eastAsia"/>
                <w:szCs w:val="24"/>
              </w:rPr>
              <w:t>先生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以斷面模型實驗</w:t>
            </w:r>
            <w:proofErr w:type="gramStart"/>
            <w:r w:rsidRPr="00261BBD">
              <w:rPr>
                <w:rFonts w:eastAsia="標楷體" w:hint="eastAsia"/>
                <w:szCs w:val="24"/>
              </w:rPr>
              <w:t>探討斜</w:t>
            </w:r>
            <w:proofErr w:type="gramEnd"/>
            <w:r w:rsidRPr="00261BBD">
              <w:rPr>
                <w:rFonts w:eastAsia="標楷體" w:hint="eastAsia"/>
                <w:szCs w:val="24"/>
              </w:rPr>
              <w:t>張橋</w:t>
            </w:r>
            <w:proofErr w:type="gramStart"/>
            <w:r w:rsidRPr="00261BBD">
              <w:rPr>
                <w:rFonts w:eastAsia="標楷體" w:hint="eastAsia"/>
                <w:szCs w:val="24"/>
              </w:rPr>
              <w:t>之顫振</w:t>
            </w:r>
            <w:proofErr w:type="gramEnd"/>
            <w:r w:rsidRPr="00261BBD">
              <w:rPr>
                <w:rFonts w:eastAsia="標楷體" w:hint="eastAsia"/>
                <w:szCs w:val="24"/>
              </w:rPr>
              <w:t>特性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smartTag w:uri="urn:schemas-microsoft-com:office:smarttags" w:element="PersonName">
              <w:smartTagPr>
                <w:attr w:name="ProductID" w:val="莊德興"/>
              </w:smartTagPr>
              <w:r w:rsidRPr="00261BBD">
                <w:rPr>
                  <w:rFonts w:eastAsia="標楷體" w:hint="eastAsia"/>
                  <w:szCs w:val="24"/>
                </w:rPr>
                <w:t>莊德興</w:t>
              </w:r>
            </w:smartTag>
            <w:r w:rsidRPr="00261BBD">
              <w:rPr>
                <w:rFonts w:eastAsia="標楷體" w:hint="eastAsia"/>
                <w:szCs w:val="24"/>
              </w:rPr>
              <w:t>先生、</w:t>
            </w:r>
            <w:proofErr w:type="gramStart"/>
            <w:smartTag w:uri="urn:schemas-microsoft-com:office:smarttags" w:element="PersonName">
              <w:smartTagPr>
                <w:attr w:name="ProductID" w:val="鍾年修"/>
              </w:smartTagPr>
              <w:r w:rsidRPr="00261BBD">
                <w:rPr>
                  <w:rFonts w:eastAsia="標楷體" w:hint="eastAsia"/>
                  <w:szCs w:val="24"/>
                </w:rPr>
                <w:t>鍾</w:t>
              </w:r>
              <w:proofErr w:type="gramEnd"/>
              <w:r w:rsidRPr="00261BBD">
                <w:rPr>
                  <w:rFonts w:eastAsia="標楷體" w:hint="eastAsia"/>
                  <w:szCs w:val="24"/>
                </w:rPr>
                <w:t>年修</w:t>
              </w:r>
            </w:smartTag>
            <w:r w:rsidRPr="00261BBD">
              <w:rPr>
                <w:rFonts w:eastAsia="標楷體" w:hint="eastAsia"/>
                <w:szCs w:val="24"/>
              </w:rPr>
              <w:t>先生、</w:t>
            </w:r>
            <w:smartTag w:uri="urn:schemas-microsoft-com:office:smarttags" w:element="PersonName">
              <w:smartTagPr>
                <w:attr w:name="ProductID" w:val="陳慧慈"/>
              </w:smartTagPr>
              <w:r w:rsidRPr="00261BBD">
                <w:rPr>
                  <w:rFonts w:eastAsia="標楷體" w:hint="eastAsia"/>
                  <w:szCs w:val="24"/>
                </w:rPr>
                <w:t>陳慧慈</w:t>
              </w:r>
            </w:smartTag>
            <w:r w:rsidRPr="00261BBD">
              <w:rPr>
                <w:rFonts w:eastAsia="標楷體" w:hint="eastAsia"/>
                <w:szCs w:val="24"/>
              </w:rPr>
              <w:t>先生、</w:t>
            </w:r>
            <w:smartTag w:uri="urn:schemas-microsoft-com:office:smarttags" w:element="PersonName">
              <w:smartTagPr>
                <w:attr w:name="ProductID" w:val="蘇源峰"/>
              </w:smartTagPr>
              <w:r w:rsidRPr="00261BBD">
                <w:rPr>
                  <w:rFonts w:eastAsia="標楷體" w:hint="eastAsia"/>
                  <w:szCs w:val="24"/>
                </w:rPr>
                <w:t>蘇源峰</w:t>
              </w:r>
            </w:smartTag>
            <w:r w:rsidRPr="00261BBD">
              <w:rPr>
                <w:rFonts w:eastAsia="標楷體" w:hint="eastAsia"/>
                <w:szCs w:val="24"/>
              </w:rPr>
              <w:t>先生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proofErr w:type="gramStart"/>
            <w:r w:rsidRPr="00261BBD">
              <w:rPr>
                <w:rFonts w:eastAsia="標楷體" w:hint="eastAsia"/>
                <w:szCs w:val="24"/>
              </w:rPr>
              <w:t>加勁阻尼</w:t>
            </w:r>
            <w:proofErr w:type="gramEnd"/>
            <w:r w:rsidRPr="00261BBD">
              <w:rPr>
                <w:rFonts w:eastAsia="標楷體" w:hint="eastAsia"/>
                <w:szCs w:val="24"/>
              </w:rPr>
              <w:t>鋼構架的耐震設計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 w:val="restart"/>
          </w:tcPr>
          <w:p w:rsidR="00D95099" w:rsidRPr="0017761F" w:rsidRDefault="00D95099" w:rsidP="00C162B2">
            <w:pPr>
              <w:rPr>
                <w:rFonts w:eastAsia="標楷體"/>
                <w:szCs w:val="24"/>
              </w:rPr>
            </w:pPr>
            <w:r w:rsidRPr="0017761F">
              <w:rPr>
                <w:rFonts w:eastAsia="標楷體"/>
                <w:szCs w:val="24"/>
              </w:rPr>
              <w:t>92</w:t>
            </w: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smartTag w:uri="urn:schemas-microsoft-com:office:smarttags" w:element="PersonName">
              <w:smartTagPr>
                <w:attr w:name="ProductID" w:val="蔡克銓"/>
              </w:smartTagPr>
              <w:r w:rsidRPr="00261BBD">
                <w:rPr>
                  <w:rFonts w:ascii="標楷體" w:eastAsia="標楷體" w:hint="eastAsia"/>
                  <w:szCs w:val="24"/>
                </w:rPr>
                <w:t>蔡克銓</w:t>
              </w:r>
            </w:smartTag>
            <w:r w:rsidRPr="00261BBD">
              <w:rPr>
                <w:rFonts w:eastAsia="標楷體" w:hint="eastAsia"/>
                <w:szCs w:val="24"/>
              </w:rPr>
              <w:t>先生、</w:t>
            </w:r>
            <w:smartTag w:uri="urn:schemas-microsoft-com:office:smarttags" w:element="PersonName">
              <w:smartTagPr>
                <w:attr w:name="ProductID" w:val="賴俊維"/>
              </w:smartTagPr>
              <w:r w:rsidRPr="00261BBD">
                <w:rPr>
                  <w:rFonts w:ascii="標楷體" w:eastAsia="標楷體" w:hint="eastAsia"/>
                  <w:szCs w:val="24"/>
                </w:rPr>
                <w:t>賴俊維</w:t>
              </w:r>
            </w:smartTag>
            <w:r w:rsidRPr="00261BBD">
              <w:rPr>
                <w:rFonts w:eastAsia="標楷體" w:hint="eastAsia"/>
                <w:szCs w:val="24"/>
              </w:rPr>
              <w:t>先生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鋼骨消能支撐構架之耐震研究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smartTag w:uri="urn:schemas-microsoft-com:office:smarttags" w:element="PersonName">
              <w:smartTagPr>
                <w:attr w:name="ProductID" w:val="施明祥"/>
              </w:smartTagPr>
              <w:r w:rsidRPr="00261BBD">
                <w:rPr>
                  <w:rFonts w:ascii="標楷體" w:eastAsia="標楷體" w:hint="eastAsia"/>
                  <w:szCs w:val="24"/>
                </w:rPr>
                <w:t>施明祥</w:t>
              </w:r>
            </w:smartTag>
            <w:r w:rsidRPr="00261BBD">
              <w:rPr>
                <w:rFonts w:eastAsia="標楷體" w:hint="eastAsia"/>
                <w:szCs w:val="24"/>
              </w:rPr>
              <w:t>先生、</w:t>
            </w:r>
            <w:smartTag w:uri="urn:schemas-microsoft-com:office:smarttags" w:element="PersonName">
              <w:smartTagPr>
                <w:attr w:name="ProductID" w:val="宋文沛"/>
              </w:smartTagPr>
              <w:r w:rsidRPr="00261BBD">
                <w:rPr>
                  <w:rFonts w:ascii="標楷體" w:eastAsia="標楷體" w:hint="eastAsia"/>
                  <w:szCs w:val="24"/>
                </w:rPr>
                <w:t>宋文沛</w:t>
              </w:r>
            </w:smartTag>
            <w:r w:rsidRPr="00261BBD">
              <w:rPr>
                <w:rFonts w:eastAsia="標楷體" w:hint="eastAsia"/>
                <w:szCs w:val="24"/>
              </w:rPr>
              <w:t>先生、</w:t>
            </w:r>
            <w:r w:rsidRPr="00261BBD">
              <w:rPr>
                <w:rFonts w:ascii="標楷體" w:eastAsia="標楷體" w:hint="eastAsia"/>
                <w:szCs w:val="24"/>
              </w:rPr>
              <w:t>鍾文鐘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ascii="標楷體" w:eastAsia="標楷體" w:hint="eastAsia"/>
                <w:szCs w:val="24"/>
              </w:rPr>
              <w:t>位移相依半主動油壓阻尼器之設計與行為研究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 w:val="restart"/>
          </w:tcPr>
          <w:p w:rsidR="00D95099" w:rsidRPr="0017761F" w:rsidRDefault="00D95099" w:rsidP="00C162B2">
            <w:pPr>
              <w:rPr>
                <w:rFonts w:eastAsia="標楷體"/>
                <w:szCs w:val="24"/>
              </w:rPr>
            </w:pPr>
            <w:r w:rsidRPr="0017761F">
              <w:rPr>
                <w:rFonts w:eastAsia="標楷體"/>
                <w:szCs w:val="24"/>
              </w:rPr>
              <w:t>93</w:t>
            </w:r>
          </w:p>
        </w:tc>
        <w:tc>
          <w:tcPr>
            <w:tcW w:w="2824" w:type="dxa"/>
          </w:tcPr>
          <w:p w:rsidR="00D95099" w:rsidRPr="00261BBD" w:rsidRDefault="00D95099" w:rsidP="00C162B2">
            <w:pPr>
              <w:snapToGrid w:val="0"/>
              <w:spacing w:line="400" w:lineRule="exact"/>
              <w:rPr>
                <w:rFonts w:ascii="標楷體" w:eastAsia="標楷體"/>
                <w:szCs w:val="24"/>
              </w:rPr>
            </w:pPr>
            <w:smartTag w:uri="urn:schemas-microsoft-com:office:smarttags" w:element="PersonName">
              <w:smartTagPr>
                <w:attr w:name="ProductID" w:val="陳永祥"/>
              </w:smartTagPr>
              <w:r w:rsidRPr="00261BBD">
                <w:rPr>
                  <w:rFonts w:eastAsia="標楷體" w:hint="eastAsia"/>
                  <w:szCs w:val="24"/>
                </w:rPr>
                <w:t>陳永祥</w:t>
              </w:r>
            </w:smartTag>
            <w:r w:rsidRPr="00261BBD">
              <w:rPr>
                <w:rFonts w:eastAsia="標楷體" w:hint="eastAsia"/>
                <w:szCs w:val="24"/>
              </w:rPr>
              <w:t>先生、</w:t>
            </w:r>
            <w:smartTag w:uri="urn:schemas-microsoft-com:office:smarttags" w:element="PersonName">
              <w:smartTagPr>
                <w:attr w:name="ProductID" w:val="林"/>
              </w:smartTagPr>
              <w:r w:rsidRPr="00261BBD">
                <w:rPr>
                  <w:rFonts w:eastAsia="標楷體" w:hint="eastAsia"/>
                  <w:szCs w:val="24"/>
                </w:rPr>
                <w:t>林</w:t>
              </w:r>
            </w:smartTag>
            <w:r w:rsidRPr="00261BBD">
              <w:rPr>
                <w:rFonts w:eastAsia="標楷體" w:hint="eastAsia"/>
                <w:szCs w:val="24"/>
              </w:rPr>
              <w:t>君穎先生、葛家豪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水與結構</w:t>
            </w:r>
            <w:proofErr w:type="gramStart"/>
            <w:r w:rsidRPr="00261BBD">
              <w:rPr>
                <w:rFonts w:eastAsia="標楷體" w:hint="eastAsia"/>
                <w:szCs w:val="24"/>
              </w:rPr>
              <w:t>之互制作用</w:t>
            </w:r>
            <w:proofErr w:type="gramEnd"/>
            <w:r w:rsidRPr="00261BBD">
              <w:rPr>
                <w:rFonts w:eastAsia="標楷體" w:hint="eastAsia"/>
                <w:szCs w:val="24"/>
              </w:rPr>
              <w:t>：結合</w:t>
            </w:r>
            <w:r w:rsidRPr="00261BBD">
              <w:rPr>
                <w:rFonts w:eastAsia="標楷體" w:hint="eastAsia"/>
                <w:szCs w:val="24"/>
              </w:rPr>
              <w:t>TLD</w:t>
            </w:r>
            <w:r w:rsidRPr="00261BBD">
              <w:rPr>
                <w:rFonts w:eastAsia="標楷體" w:hint="eastAsia"/>
                <w:szCs w:val="24"/>
              </w:rPr>
              <w:t>（諧調液體阻尼器）程式與</w:t>
            </w:r>
            <w:r w:rsidRPr="00261BBD">
              <w:rPr>
                <w:rFonts w:eastAsia="標楷體" w:hint="eastAsia"/>
                <w:szCs w:val="24"/>
              </w:rPr>
              <w:t>NASTRAN</w:t>
            </w:r>
            <w:r w:rsidRPr="00261BBD">
              <w:rPr>
                <w:rFonts w:eastAsia="標楷體" w:hint="eastAsia"/>
                <w:szCs w:val="24"/>
              </w:rPr>
              <w:t>程式於高樓減震分析之研究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/>
          </w:tcPr>
          <w:p w:rsidR="00D95099" w:rsidRPr="0017761F" w:rsidRDefault="00D95099" w:rsidP="00C162B2">
            <w:pPr>
              <w:rPr>
                <w:rFonts w:eastAsia="標楷體"/>
                <w:szCs w:val="24"/>
              </w:rPr>
            </w:pP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smartTag w:uri="urn:schemas-microsoft-com:office:smarttags" w:element="PersonName">
              <w:smartTagPr>
                <w:attr w:name="ProductID" w:val="唐治平"/>
              </w:smartTagPr>
              <w:r w:rsidRPr="00261BBD">
                <w:rPr>
                  <w:rFonts w:eastAsia="標楷體" w:hint="eastAsia"/>
                  <w:szCs w:val="24"/>
                </w:rPr>
                <w:t>唐治平</w:t>
              </w:r>
            </w:smartTag>
            <w:r w:rsidRPr="00261BBD">
              <w:rPr>
                <w:rFonts w:eastAsia="標楷體" w:hint="eastAsia"/>
                <w:szCs w:val="24"/>
              </w:rPr>
              <w:t>先生、</w:t>
            </w:r>
            <w:smartTag w:uri="urn:schemas-microsoft-com:office:smarttags" w:element="PersonName">
              <w:smartTagPr>
                <w:attr w:name="ProductID" w:val="柯孝勳"/>
              </w:smartTagPr>
              <w:r w:rsidRPr="00261BBD">
                <w:rPr>
                  <w:rFonts w:eastAsia="標楷體" w:hint="eastAsia"/>
                  <w:szCs w:val="24"/>
                </w:rPr>
                <w:t>柯孝勳</w:t>
              </w:r>
            </w:smartTag>
            <w:r w:rsidRPr="00261BBD">
              <w:rPr>
                <w:rFonts w:eastAsia="標楷體" w:hint="eastAsia"/>
                <w:szCs w:val="24"/>
              </w:rPr>
              <w:t>先生、賴興國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安裝增效式阻尼裝置樓房之振動台試驗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 w:val="restart"/>
          </w:tcPr>
          <w:p w:rsidR="00D95099" w:rsidRPr="0017761F" w:rsidRDefault="00D95099" w:rsidP="00C162B2">
            <w:pPr>
              <w:rPr>
                <w:rFonts w:eastAsia="標楷體"/>
                <w:szCs w:val="24"/>
              </w:rPr>
            </w:pPr>
            <w:r w:rsidRPr="0017761F">
              <w:rPr>
                <w:rFonts w:eastAsia="標楷體"/>
                <w:szCs w:val="24"/>
              </w:rPr>
              <w:t>94</w:t>
            </w:r>
          </w:p>
        </w:tc>
        <w:tc>
          <w:tcPr>
            <w:tcW w:w="2824" w:type="dxa"/>
          </w:tcPr>
          <w:p w:rsidR="00D95099" w:rsidRPr="00261BBD" w:rsidRDefault="00D95099" w:rsidP="00C162B2">
            <w:pPr>
              <w:snapToGrid w:val="0"/>
              <w:spacing w:line="400" w:lineRule="exact"/>
              <w:rPr>
                <w:rFonts w:ascii="標楷體" w:eastAsia="標楷體"/>
                <w:szCs w:val="24"/>
              </w:rPr>
            </w:pPr>
            <w:smartTag w:uri="urn:schemas-microsoft-com:office:smarttags" w:element="PersonName">
              <w:smartTagPr>
                <w:attr w:name="ProductID" w:val="宋裕祺"/>
              </w:smartTagPr>
              <w:r w:rsidRPr="00261BBD">
                <w:rPr>
                  <w:rFonts w:eastAsia="標楷體" w:hint="eastAsia"/>
                  <w:bCs/>
                  <w:szCs w:val="24"/>
                </w:rPr>
                <w:t>宋裕祺</w:t>
              </w:r>
            </w:smartTag>
            <w:r w:rsidRPr="00261BBD">
              <w:rPr>
                <w:rFonts w:eastAsia="標楷體" w:hint="eastAsia"/>
                <w:bCs/>
                <w:szCs w:val="24"/>
              </w:rPr>
              <w:t>教授、</w:t>
            </w:r>
            <w:smartTag w:uri="urn:schemas-microsoft-com:office:smarttags" w:element="PersonName">
              <w:smartTagPr>
                <w:attr w:name="ProductID" w:val="蔡益超"/>
              </w:smartTagPr>
              <w:r w:rsidRPr="00261BBD">
                <w:rPr>
                  <w:rFonts w:eastAsia="標楷體" w:hint="eastAsia"/>
                  <w:bCs/>
                  <w:szCs w:val="24"/>
                </w:rPr>
                <w:t>蔡益超</w:t>
              </w:r>
            </w:smartTag>
            <w:r w:rsidRPr="00261BBD">
              <w:rPr>
                <w:rFonts w:eastAsia="標楷體" w:hint="eastAsia"/>
                <w:bCs/>
                <w:szCs w:val="24"/>
              </w:rPr>
              <w:t>教授</w:t>
            </w:r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eastAsia="標楷體" w:hint="eastAsia"/>
                <w:bCs/>
                <w:szCs w:val="24"/>
              </w:rPr>
              <w:t>橋梁結構性能耐震設計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  <w:vMerge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smartTag w:uri="urn:schemas-microsoft-com:office:smarttags" w:element="PersonName">
              <w:smartTagPr>
                <w:attr w:name="ProductID" w:val="張國鎮"/>
              </w:smartTagPr>
              <w:r w:rsidRPr="00261BBD">
                <w:rPr>
                  <w:rFonts w:eastAsia="標楷體" w:hint="eastAsia"/>
                  <w:bCs/>
                  <w:szCs w:val="24"/>
                </w:rPr>
                <w:t>張國鎮</w:t>
              </w:r>
            </w:smartTag>
            <w:r w:rsidRPr="00261BBD">
              <w:rPr>
                <w:rFonts w:eastAsia="標楷體" w:hint="eastAsia"/>
                <w:bCs/>
                <w:szCs w:val="24"/>
              </w:rPr>
              <w:t>教授、李森</w:t>
            </w:r>
            <w:proofErr w:type="gramStart"/>
            <w:r w:rsidRPr="00261BBD">
              <w:rPr>
                <w:rFonts w:eastAsia="標楷體" w:hint="eastAsia"/>
                <w:bCs/>
                <w:szCs w:val="24"/>
              </w:rPr>
              <w:t>柟</w:t>
            </w:r>
            <w:proofErr w:type="gramEnd"/>
          </w:p>
        </w:tc>
        <w:tc>
          <w:tcPr>
            <w:tcW w:w="5103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  <w:r w:rsidRPr="00261BBD">
              <w:rPr>
                <w:rFonts w:eastAsia="標楷體" w:hint="eastAsia"/>
                <w:bCs/>
                <w:szCs w:val="24"/>
              </w:rPr>
              <w:t>壁式</w:t>
            </w:r>
            <w:proofErr w:type="gramStart"/>
            <w:r w:rsidRPr="00261BBD">
              <w:rPr>
                <w:rFonts w:eastAsia="標楷體" w:hint="eastAsia"/>
                <w:bCs/>
                <w:szCs w:val="24"/>
              </w:rPr>
              <w:t>黏</w:t>
            </w:r>
            <w:proofErr w:type="gramEnd"/>
            <w:r w:rsidRPr="00261BBD">
              <w:rPr>
                <w:rFonts w:eastAsia="標楷體" w:hint="eastAsia"/>
                <w:bCs/>
                <w:szCs w:val="24"/>
              </w:rPr>
              <w:t>彈性阻尼器於建築結構之應用</w:t>
            </w:r>
          </w:p>
        </w:tc>
      </w:tr>
      <w:tr w:rsidR="000E742B" w:rsidRPr="00261BBD" w:rsidTr="00261BBD">
        <w:trPr>
          <w:cantSplit/>
        </w:trPr>
        <w:tc>
          <w:tcPr>
            <w:tcW w:w="748" w:type="dxa"/>
            <w:vMerge w:val="restart"/>
          </w:tcPr>
          <w:p w:rsidR="000E742B" w:rsidRPr="0017761F" w:rsidRDefault="000E742B" w:rsidP="00C162B2">
            <w:pPr>
              <w:rPr>
                <w:rFonts w:eastAsia="標楷體"/>
                <w:szCs w:val="24"/>
              </w:rPr>
            </w:pPr>
            <w:r w:rsidRPr="0017761F">
              <w:rPr>
                <w:rFonts w:eastAsia="標楷體"/>
                <w:szCs w:val="24"/>
              </w:rPr>
              <w:t>95</w:t>
            </w:r>
          </w:p>
        </w:tc>
        <w:tc>
          <w:tcPr>
            <w:tcW w:w="2824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/>
                <w:szCs w:val="24"/>
              </w:rPr>
            </w:pPr>
            <w:r w:rsidRPr="00261BBD">
              <w:rPr>
                <w:rFonts w:eastAsia="標楷體" w:hAnsi="標楷體"/>
                <w:szCs w:val="24"/>
              </w:rPr>
              <w:t>翁正強</w:t>
            </w:r>
          </w:p>
        </w:tc>
        <w:tc>
          <w:tcPr>
            <w:tcW w:w="5103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/>
                <w:szCs w:val="24"/>
              </w:rPr>
            </w:pPr>
            <w:r w:rsidRPr="00261BBD">
              <w:rPr>
                <w:rFonts w:eastAsia="標楷體" w:hAnsi="標楷體"/>
                <w:szCs w:val="24"/>
              </w:rPr>
              <w:t>我國鋼骨鋼筋混凝土構造（</w:t>
            </w:r>
            <w:r w:rsidRPr="00261BBD">
              <w:rPr>
                <w:rFonts w:eastAsia="標楷體"/>
                <w:szCs w:val="24"/>
              </w:rPr>
              <w:t>SRC</w:t>
            </w:r>
            <w:r w:rsidRPr="00261BBD">
              <w:rPr>
                <w:rFonts w:eastAsia="標楷體" w:hAnsi="標楷體"/>
                <w:szCs w:val="24"/>
              </w:rPr>
              <w:t>）設計規範之發展</w:t>
            </w:r>
          </w:p>
        </w:tc>
      </w:tr>
      <w:tr w:rsidR="000E742B" w:rsidRPr="00261BBD" w:rsidTr="00261BBD">
        <w:trPr>
          <w:cantSplit/>
        </w:trPr>
        <w:tc>
          <w:tcPr>
            <w:tcW w:w="748" w:type="dxa"/>
            <w:vMerge/>
          </w:tcPr>
          <w:p w:rsidR="000E742B" w:rsidRPr="00261BBD" w:rsidRDefault="000E742B" w:rsidP="00C162B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/>
                <w:szCs w:val="24"/>
              </w:rPr>
            </w:pPr>
            <w:r w:rsidRPr="00261BBD">
              <w:rPr>
                <w:rFonts w:eastAsia="標楷體" w:hAnsi="標楷體"/>
                <w:szCs w:val="24"/>
              </w:rPr>
              <w:t>林宏達、朱聖浩</w:t>
            </w:r>
          </w:p>
        </w:tc>
        <w:tc>
          <w:tcPr>
            <w:tcW w:w="5103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/>
                <w:szCs w:val="24"/>
              </w:rPr>
            </w:pPr>
            <w:r w:rsidRPr="00261BBD">
              <w:rPr>
                <w:rFonts w:eastAsia="標楷體" w:hAnsi="標楷體"/>
                <w:szCs w:val="24"/>
              </w:rPr>
              <w:t>結構振動試驗探討廠房結構大</w:t>
            </w:r>
            <w:proofErr w:type="gramStart"/>
            <w:r w:rsidRPr="00261BBD">
              <w:rPr>
                <w:rFonts w:eastAsia="標楷體" w:hAnsi="標楷體"/>
                <w:szCs w:val="24"/>
              </w:rPr>
              <w:t>底隔振</w:t>
            </w:r>
            <w:proofErr w:type="gramEnd"/>
            <w:r w:rsidRPr="00261BBD">
              <w:rPr>
                <w:rFonts w:eastAsia="標楷體" w:hAnsi="標楷體"/>
                <w:szCs w:val="24"/>
              </w:rPr>
              <w:t>之效果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</w:tcPr>
          <w:p w:rsidR="00D95099" w:rsidRPr="0017761F" w:rsidRDefault="00D95099" w:rsidP="00C162B2">
            <w:pPr>
              <w:rPr>
                <w:rFonts w:eastAsia="標楷體"/>
                <w:szCs w:val="24"/>
              </w:rPr>
            </w:pPr>
            <w:r w:rsidRPr="0017761F">
              <w:rPr>
                <w:rFonts w:eastAsia="標楷體"/>
                <w:szCs w:val="24"/>
              </w:rPr>
              <w:lastRenderedPageBreak/>
              <w:t>96</w:t>
            </w:r>
          </w:p>
        </w:tc>
        <w:tc>
          <w:tcPr>
            <w:tcW w:w="2824" w:type="dxa"/>
            <w:vAlign w:val="center"/>
          </w:tcPr>
          <w:p w:rsidR="00261BBD" w:rsidRPr="00261BBD" w:rsidRDefault="00D95099" w:rsidP="00C162B2">
            <w:pPr>
              <w:jc w:val="both"/>
              <w:rPr>
                <w:rFonts w:eastAsia="標楷體"/>
                <w:szCs w:val="24"/>
              </w:rPr>
            </w:pPr>
            <w:proofErr w:type="gramStart"/>
            <w:r w:rsidRPr="00261BBD">
              <w:rPr>
                <w:rFonts w:eastAsia="標楷體" w:hint="eastAsia"/>
                <w:szCs w:val="24"/>
              </w:rPr>
              <w:t>林聰悟</w:t>
            </w:r>
            <w:proofErr w:type="gramEnd"/>
            <w:r w:rsidRPr="00261BBD">
              <w:rPr>
                <w:rFonts w:eastAsia="標楷體" w:hint="eastAsia"/>
                <w:szCs w:val="24"/>
              </w:rPr>
              <w:t>、陳正興、李洋傑、</w:t>
            </w:r>
          </w:p>
          <w:p w:rsidR="00D95099" w:rsidRPr="00261BBD" w:rsidRDefault="00D95099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侯廷輝</w:t>
            </w:r>
          </w:p>
        </w:tc>
        <w:tc>
          <w:tcPr>
            <w:tcW w:w="5103" w:type="dxa"/>
            <w:vAlign w:val="center"/>
          </w:tcPr>
          <w:p w:rsidR="00D95099" w:rsidRPr="00261BBD" w:rsidRDefault="00D95099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地下捷運行車引致地表振動之評估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</w:tcPr>
          <w:p w:rsidR="00D95099" w:rsidRPr="00261BBD" w:rsidRDefault="00D95099" w:rsidP="00C162B2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261BBD" w:rsidRPr="00261BBD" w:rsidRDefault="00D95099" w:rsidP="00C162B2">
            <w:pPr>
              <w:jc w:val="both"/>
              <w:rPr>
                <w:rFonts w:eastAsia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張國鎮、蔡益超、宋裕祺、</w:t>
            </w:r>
          </w:p>
          <w:p w:rsidR="00D95099" w:rsidRPr="00261BBD" w:rsidRDefault="00D95099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劉光晏</w:t>
            </w:r>
          </w:p>
        </w:tc>
        <w:tc>
          <w:tcPr>
            <w:tcW w:w="5103" w:type="dxa"/>
            <w:vAlign w:val="center"/>
          </w:tcPr>
          <w:p w:rsidR="00D95099" w:rsidRPr="00261BBD" w:rsidRDefault="00D95099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公路橋梁耐震性能設計規範之</w:t>
            </w:r>
            <w:proofErr w:type="gramStart"/>
            <w:r w:rsidRPr="00261BBD">
              <w:rPr>
                <w:rFonts w:eastAsia="標楷體" w:hint="eastAsia"/>
                <w:szCs w:val="24"/>
              </w:rPr>
              <w:t>研</w:t>
            </w:r>
            <w:proofErr w:type="gramEnd"/>
            <w:r w:rsidRPr="00261BBD">
              <w:rPr>
                <w:rFonts w:eastAsia="標楷體" w:hint="eastAsia"/>
                <w:szCs w:val="24"/>
              </w:rPr>
              <w:t>議</w:t>
            </w:r>
          </w:p>
        </w:tc>
      </w:tr>
      <w:tr w:rsidR="000E742B" w:rsidRPr="00261BBD" w:rsidTr="00261BBD">
        <w:trPr>
          <w:cantSplit/>
        </w:trPr>
        <w:tc>
          <w:tcPr>
            <w:tcW w:w="748" w:type="dxa"/>
            <w:vMerge w:val="restart"/>
          </w:tcPr>
          <w:p w:rsidR="000E742B" w:rsidRPr="00342681" w:rsidRDefault="000E742B" w:rsidP="00C162B2">
            <w:pPr>
              <w:rPr>
                <w:rFonts w:eastAsia="標楷體"/>
                <w:szCs w:val="24"/>
              </w:rPr>
            </w:pPr>
            <w:r w:rsidRPr="00342681">
              <w:rPr>
                <w:rFonts w:eastAsia="標楷體"/>
                <w:szCs w:val="24"/>
              </w:rPr>
              <w:t>97</w:t>
            </w:r>
          </w:p>
        </w:tc>
        <w:tc>
          <w:tcPr>
            <w:tcW w:w="2824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彭朋</w:t>
            </w:r>
            <w:proofErr w:type="gramStart"/>
            <w:r w:rsidRPr="00261BBD">
              <w:rPr>
                <w:rFonts w:eastAsia="標楷體" w:hint="eastAsia"/>
                <w:szCs w:val="24"/>
              </w:rPr>
              <w:t>畿</w:t>
            </w:r>
            <w:proofErr w:type="gramEnd"/>
            <w:r w:rsidRPr="00261BBD">
              <w:rPr>
                <w:rFonts w:eastAsia="標楷體" w:hint="eastAsia"/>
                <w:szCs w:val="24"/>
              </w:rPr>
              <w:t>、黃進國、王仲宇</w:t>
            </w:r>
          </w:p>
        </w:tc>
        <w:tc>
          <w:tcPr>
            <w:tcW w:w="5103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結構物鋼板補強黏結完整性之檢測技術研究</w:t>
            </w:r>
          </w:p>
        </w:tc>
      </w:tr>
      <w:tr w:rsidR="000E742B" w:rsidRPr="00261BBD" w:rsidTr="00261BBD">
        <w:trPr>
          <w:cantSplit/>
        </w:trPr>
        <w:tc>
          <w:tcPr>
            <w:tcW w:w="748" w:type="dxa"/>
            <w:vMerge/>
          </w:tcPr>
          <w:p w:rsidR="000E742B" w:rsidRPr="00342681" w:rsidRDefault="000E742B" w:rsidP="00C162B2">
            <w:pPr>
              <w:rPr>
                <w:rFonts w:eastAsia="標楷體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尹衍樑、翁正強、王瑞禎、</w:t>
            </w:r>
          </w:p>
          <w:p w:rsidR="000E742B" w:rsidRPr="00261BBD" w:rsidRDefault="000E742B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梁景裕、黃俊銘</w:t>
            </w:r>
          </w:p>
        </w:tc>
        <w:tc>
          <w:tcPr>
            <w:tcW w:w="5103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組合式五螺箍應用於矩形</w:t>
            </w:r>
            <w:r w:rsidRPr="00261BBD">
              <w:rPr>
                <w:rFonts w:eastAsia="標楷體" w:hint="eastAsia"/>
                <w:szCs w:val="24"/>
              </w:rPr>
              <w:t>SRC</w:t>
            </w:r>
            <w:r w:rsidRPr="00261BBD">
              <w:rPr>
                <w:rFonts w:eastAsia="標楷體" w:hint="eastAsia"/>
                <w:szCs w:val="24"/>
              </w:rPr>
              <w:t>柱之試驗研發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</w:tcPr>
          <w:p w:rsidR="00D95099" w:rsidRPr="00342681" w:rsidRDefault="00D95099" w:rsidP="00C162B2">
            <w:pPr>
              <w:rPr>
                <w:rFonts w:eastAsia="標楷體"/>
                <w:szCs w:val="24"/>
              </w:rPr>
            </w:pPr>
            <w:r w:rsidRPr="00342681">
              <w:rPr>
                <w:rFonts w:eastAsia="標楷體"/>
                <w:szCs w:val="24"/>
              </w:rPr>
              <w:t>98</w:t>
            </w:r>
          </w:p>
        </w:tc>
        <w:tc>
          <w:tcPr>
            <w:tcW w:w="2824" w:type="dxa"/>
            <w:vAlign w:val="center"/>
          </w:tcPr>
          <w:p w:rsidR="00D95099" w:rsidRPr="00261BBD" w:rsidRDefault="00D95099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陳正誠、黃伯誠</w:t>
            </w:r>
          </w:p>
        </w:tc>
        <w:tc>
          <w:tcPr>
            <w:tcW w:w="5103" w:type="dxa"/>
            <w:vAlign w:val="center"/>
          </w:tcPr>
          <w:p w:rsidR="00D95099" w:rsidRPr="00261BBD" w:rsidRDefault="00D95099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鋼筋直徑收縮及其在鋼筋續接器續接延展性性能指標之應用</w:t>
            </w:r>
          </w:p>
        </w:tc>
      </w:tr>
      <w:tr w:rsidR="00D95099" w:rsidRPr="00261BBD" w:rsidTr="00261BBD">
        <w:trPr>
          <w:cantSplit/>
        </w:trPr>
        <w:tc>
          <w:tcPr>
            <w:tcW w:w="748" w:type="dxa"/>
          </w:tcPr>
          <w:p w:rsidR="00D95099" w:rsidRPr="00342681" w:rsidRDefault="00D95099" w:rsidP="00C162B2">
            <w:pPr>
              <w:rPr>
                <w:rFonts w:eastAsia="標楷體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D95099" w:rsidRPr="00261BBD" w:rsidRDefault="00D95099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唐治平、</w:t>
            </w:r>
            <w:proofErr w:type="gramStart"/>
            <w:r w:rsidRPr="00261BBD">
              <w:rPr>
                <w:rFonts w:eastAsia="標楷體" w:hint="eastAsia"/>
                <w:szCs w:val="24"/>
              </w:rPr>
              <w:t>粘進財</w:t>
            </w:r>
            <w:proofErr w:type="gramEnd"/>
          </w:p>
        </w:tc>
        <w:tc>
          <w:tcPr>
            <w:tcW w:w="5103" w:type="dxa"/>
            <w:vAlign w:val="center"/>
          </w:tcPr>
          <w:p w:rsidR="00D95099" w:rsidRPr="00261BBD" w:rsidRDefault="00D95099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安裝</w:t>
            </w:r>
            <w:proofErr w:type="gramStart"/>
            <w:r w:rsidRPr="00261BBD">
              <w:rPr>
                <w:rFonts w:eastAsia="標楷體" w:hint="eastAsia"/>
                <w:szCs w:val="24"/>
              </w:rPr>
              <w:t>金屬製消能</w:t>
            </w:r>
            <w:proofErr w:type="gramEnd"/>
            <w:r w:rsidRPr="00261BBD">
              <w:rPr>
                <w:rFonts w:eastAsia="標楷體" w:hint="eastAsia"/>
                <w:szCs w:val="24"/>
              </w:rPr>
              <w:t>裝置之中、低層鋼筋混凝土樓房</w:t>
            </w:r>
            <w:proofErr w:type="gramStart"/>
            <w:r w:rsidRPr="00261BBD">
              <w:rPr>
                <w:rFonts w:eastAsia="標楷體" w:hint="eastAsia"/>
                <w:szCs w:val="24"/>
              </w:rPr>
              <w:t>容量震譜法</w:t>
            </w:r>
            <w:proofErr w:type="gramEnd"/>
            <w:r w:rsidRPr="00261BBD">
              <w:rPr>
                <w:rFonts w:eastAsia="標楷體" w:hint="eastAsia"/>
                <w:szCs w:val="24"/>
              </w:rPr>
              <w:t>耐震評估研究</w:t>
            </w:r>
          </w:p>
        </w:tc>
      </w:tr>
      <w:tr w:rsidR="000E742B" w:rsidRPr="00261BBD" w:rsidTr="00261BBD">
        <w:trPr>
          <w:cantSplit/>
        </w:trPr>
        <w:tc>
          <w:tcPr>
            <w:tcW w:w="748" w:type="dxa"/>
            <w:vMerge w:val="restart"/>
          </w:tcPr>
          <w:p w:rsidR="000E742B" w:rsidRPr="00342681" w:rsidRDefault="000E742B" w:rsidP="00C162B2">
            <w:pPr>
              <w:rPr>
                <w:rFonts w:eastAsia="標楷體"/>
                <w:szCs w:val="24"/>
              </w:rPr>
            </w:pPr>
            <w:r w:rsidRPr="00342681">
              <w:rPr>
                <w:rFonts w:eastAsia="標楷體"/>
                <w:szCs w:val="24"/>
              </w:rPr>
              <w:t>99</w:t>
            </w:r>
          </w:p>
        </w:tc>
        <w:tc>
          <w:tcPr>
            <w:tcW w:w="2824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張荻薇、曾榮川、黃炳勳</w:t>
            </w:r>
          </w:p>
        </w:tc>
        <w:tc>
          <w:tcPr>
            <w:tcW w:w="5103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集集地震十週年檢視台灣在</w:t>
            </w:r>
            <w:proofErr w:type="gramStart"/>
            <w:r w:rsidRPr="00261BBD">
              <w:rPr>
                <w:rFonts w:eastAsia="標楷體" w:hint="eastAsia"/>
                <w:szCs w:val="24"/>
              </w:rPr>
              <w:t>橋梁震害防治</w:t>
            </w:r>
            <w:proofErr w:type="gramEnd"/>
            <w:r w:rsidRPr="00261BBD">
              <w:rPr>
                <w:rFonts w:eastAsia="標楷體" w:hint="eastAsia"/>
                <w:szCs w:val="24"/>
              </w:rPr>
              <w:t>之作為</w:t>
            </w:r>
          </w:p>
        </w:tc>
      </w:tr>
      <w:tr w:rsidR="000E742B" w:rsidRPr="00261BBD" w:rsidTr="00261BBD">
        <w:trPr>
          <w:cantSplit/>
        </w:trPr>
        <w:tc>
          <w:tcPr>
            <w:tcW w:w="748" w:type="dxa"/>
            <w:vMerge/>
          </w:tcPr>
          <w:p w:rsidR="000E742B" w:rsidRPr="00342681" w:rsidRDefault="000E742B" w:rsidP="00C162B2">
            <w:pPr>
              <w:rPr>
                <w:rFonts w:eastAsia="標楷體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eastAsia="標楷體" w:hint="eastAsia"/>
                <w:szCs w:val="24"/>
              </w:rPr>
              <w:t>林盈成、林志翰、蔡克銓</w:t>
            </w:r>
          </w:p>
        </w:tc>
        <w:tc>
          <w:tcPr>
            <w:tcW w:w="5103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 w:hAnsi="標楷體"/>
                <w:szCs w:val="24"/>
              </w:rPr>
            </w:pPr>
            <w:proofErr w:type="gramStart"/>
            <w:r w:rsidRPr="00261BBD">
              <w:rPr>
                <w:rFonts w:eastAsia="標楷體" w:hint="eastAsia"/>
                <w:szCs w:val="24"/>
              </w:rPr>
              <w:t>束制型</w:t>
            </w:r>
            <w:proofErr w:type="gramEnd"/>
            <w:r w:rsidRPr="00261BBD">
              <w:rPr>
                <w:rFonts w:eastAsia="標楷體" w:hint="eastAsia"/>
                <w:szCs w:val="24"/>
              </w:rPr>
              <w:t>鋼板剪力牆之耐震試驗與分析</w:t>
            </w:r>
          </w:p>
        </w:tc>
      </w:tr>
      <w:tr w:rsidR="000E742B" w:rsidRPr="00261BBD" w:rsidTr="00261BBD">
        <w:trPr>
          <w:cantSplit/>
        </w:trPr>
        <w:tc>
          <w:tcPr>
            <w:tcW w:w="748" w:type="dxa"/>
            <w:vMerge w:val="restart"/>
          </w:tcPr>
          <w:p w:rsidR="000E742B" w:rsidRPr="00342681" w:rsidRDefault="000E742B" w:rsidP="00C162B2">
            <w:pPr>
              <w:rPr>
                <w:rFonts w:eastAsia="標楷體"/>
                <w:szCs w:val="24"/>
              </w:rPr>
            </w:pPr>
            <w:r w:rsidRPr="00342681">
              <w:rPr>
                <w:rFonts w:eastAsia="標楷體"/>
                <w:szCs w:val="24"/>
              </w:rPr>
              <w:t>100</w:t>
            </w:r>
          </w:p>
        </w:tc>
        <w:tc>
          <w:tcPr>
            <w:tcW w:w="2824" w:type="dxa"/>
            <w:vAlign w:val="center"/>
          </w:tcPr>
          <w:p w:rsidR="000E742B" w:rsidRPr="00261BBD" w:rsidRDefault="000E742B" w:rsidP="00C162B2">
            <w:pPr>
              <w:spacing w:line="440" w:lineRule="exact"/>
              <w:rPr>
                <w:rFonts w:eastAsia="標楷體"/>
                <w:spacing w:val="-8"/>
                <w:szCs w:val="24"/>
              </w:rPr>
            </w:pPr>
            <w:r w:rsidRPr="00261BBD">
              <w:rPr>
                <w:rFonts w:eastAsia="標楷體" w:hAnsi="標楷體"/>
                <w:spacing w:val="-8"/>
                <w:szCs w:val="24"/>
              </w:rPr>
              <w:t>蔡克銓、李昭賢、林志翰、</w:t>
            </w:r>
          </w:p>
          <w:p w:rsidR="000E742B" w:rsidRPr="00261BBD" w:rsidRDefault="000E742B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eastAsia="標楷體" w:hAnsi="標楷體"/>
                <w:spacing w:val="-8"/>
                <w:szCs w:val="24"/>
              </w:rPr>
              <w:t>蔡青宜、游宜哲、</w:t>
            </w:r>
            <w:proofErr w:type="gramStart"/>
            <w:r w:rsidRPr="00261BBD">
              <w:rPr>
                <w:rFonts w:eastAsia="標楷體" w:hAnsi="標楷體"/>
                <w:spacing w:val="-8"/>
                <w:szCs w:val="24"/>
              </w:rPr>
              <w:t>朱駿魁</w:t>
            </w:r>
            <w:proofErr w:type="gramEnd"/>
          </w:p>
        </w:tc>
        <w:tc>
          <w:tcPr>
            <w:tcW w:w="5103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 w:hAnsi="標楷體"/>
                <w:szCs w:val="24"/>
              </w:rPr>
            </w:pPr>
            <w:proofErr w:type="gramStart"/>
            <w:r w:rsidRPr="00261BBD">
              <w:rPr>
                <w:rFonts w:eastAsia="標楷體" w:hAnsi="標楷體"/>
                <w:spacing w:val="6"/>
                <w:szCs w:val="24"/>
              </w:rPr>
              <w:t>未束制與束制型</w:t>
            </w:r>
            <w:proofErr w:type="gramEnd"/>
            <w:r w:rsidRPr="00261BBD">
              <w:rPr>
                <w:rFonts w:eastAsia="標楷體" w:hAnsi="標楷體"/>
                <w:spacing w:val="6"/>
                <w:szCs w:val="24"/>
              </w:rPr>
              <w:t>鋼板剪力牆邊界柱構件之耐震設計</w:t>
            </w:r>
            <w:r w:rsidRPr="00261BBD">
              <w:rPr>
                <w:rFonts w:eastAsia="標楷體"/>
                <w:spacing w:val="6"/>
                <w:szCs w:val="24"/>
              </w:rPr>
              <w:t>(</w:t>
            </w:r>
            <w:proofErr w:type="gramStart"/>
            <w:r w:rsidRPr="00261BBD">
              <w:rPr>
                <w:rFonts w:eastAsia="標楷體" w:hAnsi="標楷體"/>
                <w:spacing w:val="6"/>
                <w:szCs w:val="24"/>
              </w:rPr>
              <w:t>一</w:t>
            </w:r>
            <w:proofErr w:type="gramEnd"/>
            <w:r w:rsidRPr="00261BBD">
              <w:rPr>
                <w:rFonts w:eastAsia="標楷體"/>
                <w:spacing w:val="6"/>
                <w:szCs w:val="24"/>
              </w:rPr>
              <w:t>)</w:t>
            </w:r>
            <w:r w:rsidRPr="00261BBD">
              <w:rPr>
                <w:rFonts w:eastAsia="標楷體" w:hAnsi="標楷體"/>
                <w:spacing w:val="6"/>
                <w:szCs w:val="24"/>
              </w:rPr>
              <w:t>：數值分析研究</w:t>
            </w:r>
          </w:p>
        </w:tc>
      </w:tr>
      <w:tr w:rsidR="000E742B" w:rsidRPr="00261BBD" w:rsidTr="00261BBD">
        <w:trPr>
          <w:cantSplit/>
        </w:trPr>
        <w:tc>
          <w:tcPr>
            <w:tcW w:w="748" w:type="dxa"/>
            <w:vMerge/>
          </w:tcPr>
          <w:p w:rsidR="000E742B" w:rsidRPr="00342681" w:rsidRDefault="000E742B" w:rsidP="00C162B2">
            <w:pPr>
              <w:rPr>
                <w:rFonts w:eastAsia="標楷體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eastAsia="標楷體" w:hAnsi="標楷體"/>
                <w:szCs w:val="24"/>
              </w:rPr>
              <w:t>徐德修、</w:t>
            </w:r>
            <w:proofErr w:type="gramStart"/>
            <w:r w:rsidRPr="00261BBD">
              <w:rPr>
                <w:rFonts w:eastAsia="標楷體" w:hAnsi="標楷體"/>
                <w:szCs w:val="24"/>
              </w:rPr>
              <w:t>李永峰</w:t>
            </w:r>
            <w:proofErr w:type="gramEnd"/>
            <w:r w:rsidRPr="00261BBD">
              <w:rPr>
                <w:rFonts w:eastAsia="標楷體"/>
                <w:szCs w:val="24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 w:hAnsi="標楷體"/>
                <w:szCs w:val="24"/>
              </w:rPr>
            </w:pPr>
            <w:proofErr w:type="gramStart"/>
            <w:r w:rsidRPr="00261BBD">
              <w:rPr>
                <w:rFonts w:eastAsia="標楷體" w:hAnsi="標楷體"/>
                <w:spacing w:val="6"/>
                <w:szCs w:val="24"/>
              </w:rPr>
              <w:t>結構液流阻尼</w:t>
            </w:r>
            <w:proofErr w:type="gramEnd"/>
            <w:r w:rsidRPr="00261BBD">
              <w:rPr>
                <w:rFonts w:eastAsia="標楷體" w:hAnsi="標楷體"/>
                <w:spacing w:val="6"/>
                <w:szCs w:val="24"/>
              </w:rPr>
              <w:t>器性能及其防震應用</w:t>
            </w:r>
          </w:p>
        </w:tc>
      </w:tr>
      <w:tr w:rsidR="000E742B" w:rsidRPr="00261BBD" w:rsidTr="00261BBD">
        <w:trPr>
          <w:cantSplit/>
        </w:trPr>
        <w:tc>
          <w:tcPr>
            <w:tcW w:w="748" w:type="dxa"/>
            <w:vMerge w:val="restart"/>
          </w:tcPr>
          <w:p w:rsidR="000E742B" w:rsidRPr="00342681" w:rsidRDefault="000E742B" w:rsidP="00C162B2">
            <w:pPr>
              <w:rPr>
                <w:rFonts w:eastAsia="標楷體"/>
                <w:szCs w:val="24"/>
              </w:rPr>
            </w:pPr>
            <w:r w:rsidRPr="00342681">
              <w:rPr>
                <w:rFonts w:eastAsia="標楷體"/>
                <w:szCs w:val="24"/>
              </w:rPr>
              <w:t>101</w:t>
            </w:r>
          </w:p>
        </w:tc>
        <w:tc>
          <w:tcPr>
            <w:tcW w:w="2824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ascii="標楷體" w:eastAsia="標楷體" w:hAnsi="標楷體"/>
                <w:szCs w:val="24"/>
              </w:rPr>
              <w:t>張國鎮、盧智宏、劉光晏</w:t>
            </w:r>
          </w:p>
        </w:tc>
        <w:tc>
          <w:tcPr>
            <w:tcW w:w="5103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ascii="標楷體" w:eastAsia="標楷體" w:hAnsi="標楷體"/>
                <w:spacing w:val="6"/>
                <w:szCs w:val="24"/>
              </w:rPr>
              <w:t>含</w:t>
            </w:r>
            <w:proofErr w:type="gramStart"/>
            <w:r w:rsidRPr="00261BBD">
              <w:rPr>
                <w:rFonts w:ascii="標楷體" w:eastAsia="標楷體" w:hAnsi="標楷體"/>
                <w:spacing w:val="6"/>
                <w:szCs w:val="24"/>
              </w:rPr>
              <w:t>功能性支承</w:t>
            </w:r>
            <w:proofErr w:type="gramEnd"/>
            <w:r w:rsidRPr="00261BBD">
              <w:rPr>
                <w:rFonts w:ascii="標楷體" w:eastAsia="標楷體" w:hAnsi="標楷體"/>
                <w:spacing w:val="6"/>
                <w:szCs w:val="24"/>
              </w:rPr>
              <w:t>橋梁位移評估方法之研究</w:t>
            </w:r>
          </w:p>
        </w:tc>
      </w:tr>
      <w:tr w:rsidR="000E742B" w:rsidRPr="00261BBD" w:rsidTr="00261BBD">
        <w:trPr>
          <w:cantSplit/>
        </w:trPr>
        <w:tc>
          <w:tcPr>
            <w:tcW w:w="748" w:type="dxa"/>
            <w:vMerge/>
          </w:tcPr>
          <w:p w:rsidR="000E742B" w:rsidRPr="00342681" w:rsidRDefault="000E742B" w:rsidP="00C162B2">
            <w:pPr>
              <w:rPr>
                <w:rFonts w:eastAsia="標楷體"/>
                <w:szCs w:val="24"/>
              </w:rPr>
            </w:pPr>
          </w:p>
        </w:tc>
        <w:tc>
          <w:tcPr>
            <w:tcW w:w="2824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 w:hAnsi="標楷體"/>
                <w:szCs w:val="24"/>
              </w:rPr>
            </w:pPr>
            <w:r w:rsidRPr="00261BBD">
              <w:rPr>
                <w:rFonts w:ascii="標楷體" w:eastAsia="標楷體" w:hAnsi="標楷體"/>
                <w:szCs w:val="24"/>
              </w:rPr>
              <w:t>張順益、廖文義、</w:t>
            </w:r>
            <w:r w:rsidRPr="00261BBD">
              <w:rPr>
                <w:rFonts w:ascii="標楷體" w:eastAsia="標楷體" w:hAnsi="標楷體"/>
                <w:spacing w:val="2"/>
                <w:szCs w:val="24"/>
              </w:rPr>
              <w:t>陳亭偉、陳博均</w:t>
            </w:r>
          </w:p>
        </w:tc>
        <w:tc>
          <w:tcPr>
            <w:tcW w:w="5103" w:type="dxa"/>
            <w:vAlign w:val="center"/>
          </w:tcPr>
          <w:p w:rsidR="000E742B" w:rsidRPr="00261BBD" w:rsidRDefault="000E742B" w:rsidP="00C162B2">
            <w:pPr>
              <w:jc w:val="both"/>
              <w:rPr>
                <w:rFonts w:eastAsia="標楷體" w:hAnsi="標楷體"/>
                <w:szCs w:val="24"/>
              </w:rPr>
            </w:pPr>
            <w:proofErr w:type="gramStart"/>
            <w:r w:rsidRPr="00261BBD">
              <w:rPr>
                <w:rFonts w:ascii="標楷體" w:eastAsia="標楷體" w:hAnsi="標楷體"/>
                <w:spacing w:val="6"/>
                <w:szCs w:val="24"/>
              </w:rPr>
              <w:t>擴柱與翼牆</w:t>
            </w:r>
            <w:proofErr w:type="gramEnd"/>
            <w:r w:rsidRPr="00261BBD">
              <w:rPr>
                <w:rFonts w:ascii="標楷體" w:eastAsia="標楷體" w:hAnsi="標楷體"/>
                <w:spacing w:val="6"/>
                <w:szCs w:val="24"/>
              </w:rPr>
              <w:t>補強不同施工細節之實驗研究</w:t>
            </w:r>
          </w:p>
        </w:tc>
      </w:tr>
      <w:tr w:rsidR="00A5603C" w:rsidRPr="00261BBD" w:rsidTr="00261BBD">
        <w:trPr>
          <w:cantSplit/>
        </w:trPr>
        <w:tc>
          <w:tcPr>
            <w:tcW w:w="748" w:type="dxa"/>
            <w:vMerge w:val="restart"/>
          </w:tcPr>
          <w:p w:rsidR="00A5603C" w:rsidRPr="00342681" w:rsidRDefault="00A5603C" w:rsidP="00C162B2">
            <w:pPr>
              <w:rPr>
                <w:rFonts w:eastAsia="標楷體"/>
                <w:szCs w:val="24"/>
              </w:rPr>
            </w:pPr>
            <w:r w:rsidRPr="00342681">
              <w:rPr>
                <w:rFonts w:eastAsia="標楷體"/>
                <w:szCs w:val="24"/>
              </w:rPr>
              <w:t>102</w:t>
            </w:r>
          </w:p>
        </w:tc>
        <w:tc>
          <w:tcPr>
            <w:tcW w:w="2824" w:type="dxa"/>
            <w:vAlign w:val="center"/>
          </w:tcPr>
          <w:p w:rsidR="00A5603C" w:rsidRPr="00261BBD" w:rsidRDefault="00A5603C" w:rsidP="00C162B2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E3E44">
              <w:rPr>
                <w:rFonts w:eastAsia="標楷體"/>
                <w:szCs w:val="24"/>
              </w:rPr>
              <w:t>蔡克銓、</w:t>
            </w:r>
            <w:r w:rsidRPr="000E3E44">
              <w:rPr>
                <w:rFonts w:eastAsia="標楷體"/>
                <w:spacing w:val="8"/>
                <w:szCs w:val="24"/>
              </w:rPr>
              <w:t>吳安傑</w:t>
            </w:r>
            <w:r w:rsidRPr="000E3E44">
              <w:rPr>
                <w:rFonts w:eastAsia="標楷體"/>
                <w:szCs w:val="24"/>
              </w:rPr>
              <w:t>、</w:t>
            </w:r>
            <w:r w:rsidRPr="000E3E44">
              <w:rPr>
                <w:rFonts w:eastAsia="標楷體"/>
                <w:spacing w:val="8"/>
                <w:szCs w:val="24"/>
              </w:rPr>
              <w:t>林保均</w:t>
            </w:r>
            <w:r>
              <w:rPr>
                <w:rFonts w:eastAsia="標楷體" w:hint="eastAsia"/>
                <w:spacing w:val="8"/>
                <w:szCs w:val="24"/>
              </w:rPr>
              <w:t>、</w:t>
            </w:r>
            <w:r w:rsidRPr="000E3E44">
              <w:rPr>
                <w:rFonts w:eastAsia="標楷體"/>
                <w:spacing w:val="8"/>
                <w:szCs w:val="24"/>
              </w:rPr>
              <w:t>魏志毓</w:t>
            </w:r>
            <w:r>
              <w:rPr>
                <w:rFonts w:eastAsia="標楷體" w:hint="eastAsia"/>
                <w:spacing w:val="8"/>
                <w:szCs w:val="24"/>
              </w:rPr>
              <w:t>、</w:t>
            </w:r>
            <w:r w:rsidRPr="000E3E44">
              <w:rPr>
                <w:rFonts w:eastAsia="標楷體"/>
                <w:spacing w:val="8"/>
                <w:szCs w:val="24"/>
              </w:rPr>
              <w:t>莊明介</w:t>
            </w:r>
          </w:p>
        </w:tc>
        <w:tc>
          <w:tcPr>
            <w:tcW w:w="5103" w:type="dxa"/>
            <w:vAlign w:val="center"/>
          </w:tcPr>
          <w:p w:rsidR="00A5603C" w:rsidRPr="00261BBD" w:rsidRDefault="00A5603C" w:rsidP="00C162B2">
            <w:pPr>
              <w:jc w:val="both"/>
              <w:rPr>
                <w:rFonts w:ascii="標楷體" w:eastAsia="標楷體" w:hAnsi="標楷體"/>
                <w:spacing w:val="6"/>
                <w:szCs w:val="24"/>
              </w:rPr>
            </w:pPr>
            <w:proofErr w:type="gramStart"/>
            <w:r w:rsidRPr="00685D1F">
              <w:rPr>
                <w:rFonts w:eastAsia="標楷體"/>
                <w:spacing w:val="2"/>
                <w:szCs w:val="24"/>
              </w:rPr>
              <w:t>槽接式挫屈束制</w:t>
            </w:r>
            <w:proofErr w:type="gramEnd"/>
            <w:r w:rsidRPr="00685D1F">
              <w:rPr>
                <w:rFonts w:eastAsia="標楷體"/>
                <w:spacing w:val="2"/>
                <w:szCs w:val="24"/>
              </w:rPr>
              <w:t>支撐</w:t>
            </w:r>
            <w:proofErr w:type="gramStart"/>
            <w:r w:rsidRPr="00685D1F">
              <w:rPr>
                <w:rFonts w:eastAsia="標楷體"/>
                <w:spacing w:val="2"/>
                <w:szCs w:val="24"/>
              </w:rPr>
              <w:t>與脫層材料</w:t>
            </w:r>
            <w:proofErr w:type="gramEnd"/>
            <w:r w:rsidRPr="00685D1F">
              <w:rPr>
                <w:rFonts w:eastAsia="標楷體"/>
                <w:spacing w:val="2"/>
                <w:szCs w:val="24"/>
              </w:rPr>
              <w:t>性能研究</w:t>
            </w:r>
          </w:p>
        </w:tc>
      </w:tr>
      <w:tr w:rsidR="00A5603C" w:rsidRPr="00261BBD" w:rsidTr="00824F60">
        <w:trPr>
          <w:cantSplit/>
        </w:trPr>
        <w:tc>
          <w:tcPr>
            <w:tcW w:w="748" w:type="dxa"/>
            <w:vMerge/>
          </w:tcPr>
          <w:p w:rsidR="00A5603C" w:rsidRPr="00342681" w:rsidRDefault="00A5603C" w:rsidP="00C162B2">
            <w:pPr>
              <w:rPr>
                <w:rFonts w:eastAsia="標楷體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vAlign w:val="center"/>
          </w:tcPr>
          <w:p w:rsidR="00A5603C" w:rsidRPr="00261BBD" w:rsidRDefault="00A5603C" w:rsidP="0017761F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685D1F">
              <w:rPr>
                <w:rFonts w:eastAsia="標楷體"/>
                <w:szCs w:val="24"/>
              </w:rPr>
              <w:t>黃炳勳、蘇進國、邱毅宗、張達新、宋裕祺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A5603C" w:rsidRPr="00261BBD" w:rsidRDefault="00A5603C" w:rsidP="00C162B2">
            <w:pPr>
              <w:jc w:val="both"/>
              <w:rPr>
                <w:rFonts w:ascii="標楷體" w:eastAsia="標楷體" w:hAnsi="標楷體"/>
                <w:spacing w:val="6"/>
                <w:szCs w:val="24"/>
              </w:rPr>
            </w:pPr>
            <w:proofErr w:type="gramStart"/>
            <w:r w:rsidRPr="00685D1F">
              <w:rPr>
                <w:rFonts w:eastAsia="標楷體"/>
                <w:spacing w:val="6"/>
                <w:szCs w:val="24"/>
              </w:rPr>
              <w:t>脊背橋主塔</w:t>
            </w:r>
            <w:proofErr w:type="gramEnd"/>
            <w:r w:rsidRPr="00685D1F">
              <w:rPr>
                <w:rFonts w:eastAsia="標楷體"/>
                <w:spacing w:val="6"/>
                <w:szCs w:val="24"/>
              </w:rPr>
              <w:t>內部錨</w:t>
            </w:r>
            <w:proofErr w:type="gramStart"/>
            <w:r w:rsidRPr="00685D1F">
              <w:rPr>
                <w:rFonts w:eastAsia="標楷體"/>
                <w:spacing w:val="6"/>
                <w:szCs w:val="24"/>
              </w:rPr>
              <w:t>碇</w:t>
            </w:r>
            <w:proofErr w:type="gramEnd"/>
            <w:r w:rsidRPr="00685D1F">
              <w:rPr>
                <w:rFonts w:eastAsia="標楷體"/>
                <w:spacing w:val="6"/>
                <w:szCs w:val="24"/>
              </w:rPr>
              <w:t>鋼箱</w:t>
            </w:r>
            <w:proofErr w:type="gramStart"/>
            <w:r w:rsidRPr="00685D1F">
              <w:rPr>
                <w:rFonts w:eastAsia="標楷體"/>
                <w:spacing w:val="6"/>
                <w:szCs w:val="24"/>
              </w:rPr>
              <w:t>採</w:t>
            </w:r>
            <w:proofErr w:type="gramEnd"/>
            <w:r w:rsidRPr="00685D1F">
              <w:rPr>
                <w:rFonts w:eastAsia="標楷體"/>
                <w:spacing w:val="6"/>
                <w:szCs w:val="24"/>
              </w:rPr>
              <w:t>無</w:t>
            </w:r>
            <w:proofErr w:type="gramStart"/>
            <w:r w:rsidRPr="00685D1F">
              <w:rPr>
                <w:rFonts w:eastAsia="標楷體"/>
                <w:spacing w:val="6"/>
                <w:szCs w:val="24"/>
              </w:rPr>
              <w:t>銲</w:t>
            </w:r>
            <w:proofErr w:type="gramEnd"/>
            <w:r w:rsidRPr="00685D1F">
              <w:rPr>
                <w:rFonts w:eastAsia="標楷體"/>
                <w:spacing w:val="6"/>
                <w:szCs w:val="24"/>
              </w:rPr>
              <w:t>接金屬</w:t>
            </w:r>
            <w:proofErr w:type="gramStart"/>
            <w:r w:rsidRPr="00685D1F">
              <w:rPr>
                <w:rFonts w:eastAsia="標楷體"/>
                <w:spacing w:val="6"/>
                <w:szCs w:val="24"/>
              </w:rPr>
              <w:t>接觸套疊之</w:t>
            </w:r>
            <w:proofErr w:type="gramEnd"/>
            <w:r w:rsidRPr="00685D1F">
              <w:rPr>
                <w:rFonts w:eastAsia="標楷體"/>
                <w:spacing w:val="6"/>
                <w:szCs w:val="24"/>
              </w:rPr>
              <w:t>設計與分析</w:t>
            </w:r>
          </w:p>
        </w:tc>
      </w:tr>
      <w:tr w:rsidR="00824F60" w:rsidRPr="00261BBD" w:rsidTr="0017761F">
        <w:trPr>
          <w:cantSplit/>
        </w:trPr>
        <w:tc>
          <w:tcPr>
            <w:tcW w:w="748" w:type="dxa"/>
            <w:tcBorders>
              <w:bottom w:val="single" w:sz="4" w:space="0" w:color="auto"/>
            </w:tcBorders>
          </w:tcPr>
          <w:p w:rsidR="00824F60" w:rsidRPr="00342681" w:rsidRDefault="00824F60" w:rsidP="008B56B6">
            <w:pPr>
              <w:rPr>
                <w:rFonts w:eastAsia="標楷體"/>
                <w:szCs w:val="24"/>
              </w:rPr>
            </w:pPr>
            <w:r w:rsidRPr="00342681">
              <w:rPr>
                <w:rFonts w:eastAsia="標楷體"/>
                <w:szCs w:val="24"/>
              </w:rPr>
              <w:t>103</w:t>
            </w:r>
          </w:p>
          <w:p w:rsidR="00824F60" w:rsidRPr="00342681" w:rsidRDefault="00824F60" w:rsidP="008B56B6">
            <w:pPr>
              <w:rPr>
                <w:rFonts w:eastAsia="標楷體"/>
                <w:szCs w:val="24"/>
              </w:rPr>
            </w:pPr>
          </w:p>
          <w:p w:rsidR="00824F60" w:rsidRPr="00342681" w:rsidRDefault="00824F60" w:rsidP="008B56B6">
            <w:pPr>
              <w:rPr>
                <w:rFonts w:eastAsia="標楷體"/>
                <w:szCs w:val="24"/>
              </w:rPr>
            </w:pPr>
          </w:p>
          <w:p w:rsidR="00824F60" w:rsidRPr="00342681" w:rsidRDefault="00824F60" w:rsidP="008B56B6">
            <w:pPr>
              <w:rPr>
                <w:rFonts w:eastAsia="標楷體"/>
                <w:szCs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824F60" w:rsidRDefault="00824F60" w:rsidP="00824F60">
            <w:pPr>
              <w:pBdr>
                <w:bottom w:val="single" w:sz="4" w:space="1" w:color="auto"/>
              </w:pBdr>
              <w:snapToGrid w:val="0"/>
              <w:spacing w:line="360" w:lineRule="exact"/>
              <w:rPr>
                <w:rFonts w:eastAsia="標楷體"/>
                <w:spacing w:val="4"/>
                <w:szCs w:val="24"/>
              </w:rPr>
            </w:pPr>
            <w:r>
              <w:rPr>
                <w:rFonts w:eastAsia="標楷體" w:hint="eastAsia"/>
                <w:szCs w:val="24"/>
              </w:rPr>
              <w:t>宋裕祺、林冠禎、廖慧明、蔡益超、</w:t>
            </w:r>
            <w:r>
              <w:rPr>
                <w:rFonts w:eastAsia="標楷體" w:hint="eastAsia"/>
                <w:spacing w:val="4"/>
                <w:szCs w:val="24"/>
              </w:rPr>
              <w:t>邱昌平、蔡江洋、洪曉慧</w:t>
            </w:r>
          </w:p>
          <w:p w:rsidR="00824F60" w:rsidRPr="00261BBD" w:rsidRDefault="00824F60" w:rsidP="00824F60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int="eastAsia"/>
                <w:spacing w:val="-8"/>
                <w:szCs w:val="24"/>
              </w:rPr>
              <w:t>尹衍</w:t>
            </w:r>
            <w:proofErr w:type="gramStart"/>
            <w:r>
              <w:rPr>
                <w:rFonts w:eastAsia="標楷體" w:hint="eastAsia"/>
                <w:spacing w:val="-8"/>
                <w:szCs w:val="24"/>
              </w:rPr>
              <w:t>樑</w:t>
            </w:r>
            <w:proofErr w:type="gramEnd"/>
            <w:r>
              <w:rPr>
                <w:rFonts w:eastAsia="標楷體" w:hint="eastAsia"/>
                <w:spacing w:val="-8"/>
                <w:szCs w:val="24"/>
              </w:rPr>
              <w:t>、張國鎮、王瑞楨</w:t>
            </w:r>
            <w:r>
              <w:rPr>
                <w:rFonts w:eastAsia="標楷體" w:hint="eastAsia"/>
                <w:szCs w:val="24"/>
              </w:rPr>
              <w:t>、王炳雄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24F60" w:rsidRDefault="00824F60" w:rsidP="00824F60">
            <w:pPr>
              <w:pBdr>
                <w:bottom w:val="single" w:sz="4" w:space="1" w:color="auto"/>
              </w:pBdr>
              <w:jc w:val="both"/>
              <w:rPr>
                <w:rFonts w:eastAsia="標楷體"/>
                <w:spacing w:val="6"/>
                <w:szCs w:val="24"/>
              </w:rPr>
            </w:pPr>
            <w:r>
              <w:rPr>
                <w:rFonts w:eastAsia="標楷體" w:hint="eastAsia"/>
                <w:spacing w:val="6"/>
                <w:szCs w:val="24"/>
              </w:rPr>
              <w:t>超高強度鋼筋混凝土高樓建築物之耐震性能分析與探討</w:t>
            </w:r>
          </w:p>
          <w:p w:rsidR="00824F60" w:rsidRDefault="00824F60" w:rsidP="00824F60">
            <w:pPr>
              <w:pBdr>
                <w:bottom w:val="single" w:sz="4" w:space="1" w:color="auto"/>
              </w:pBdr>
              <w:jc w:val="both"/>
              <w:rPr>
                <w:rFonts w:eastAsia="標楷體"/>
                <w:spacing w:val="6"/>
                <w:szCs w:val="24"/>
              </w:rPr>
            </w:pPr>
          </w:p>
          <w:p w:rsidR="00824F60" w:rsidRPr="00261BBD" w:rsidRDefault="00824F60" w:rsidP="00824F60">
            <w:pPr>
              <w:jc w:val="both"/>
              <w:rPr>
                <w:rFonts w:ascii="標楷體" w:eastAsia="標楷體" w:hAnsi="標楷體"/>
                <w:spacing w:val="6"/>
                <w:szCs w:val="24"/>
              </w:rPr>
            </w:pPr>
            <w:r>
              <w:rPr>
                <w:rFonts w:eastAsia="標楷體" w:hint="eastAsia"/>
                <w:spacing w:val="6"/>
                <w:szCs w:val="24"/>
              </w:rPr>
              <w:t>大尺寸</w:t>
            </w:r>
            <w:proofErr w:type="gramStart"/>
            <w:r>
              <w:rPr>
                <w:rFonts w:eastAsia="標楷體" w:hint="eastAsia"/>
                <w:spacing w:val="6"/>
                <w:szCs w:val="24"/>
              </w:rPr>
              <w:t>多螺箍筋橋</w:t>
            </w:r>
            <w:proofErr w:type="gramEnd"/>
            <w:r>
              <w:rPr>
                <w:rFonts w:eastAsia="標楷體" w:hint="eastAsia"/>
                <w:spacing w:val="6"/>
                <w:szCs w:val="24"/>
              </w:rPr>
              <w:t>柱之施工與反覆載重試驗</w:t>
            </w:r>
          </w:p>
        </w:tc>
      </w:tr>
      <w:tr w:rsidR="0017761F" w:rsidRPr="00261BBD" w:rsidTr="0017761F">
        <w:trPr>
          <w:cantSplit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761F" w:rsidRPr="00342681" w:rsidRDefault="0017761F" w:rsidP="008B56B6">
            <w:pPr>
              <w:rPr>
                <w:rFonts w:eastAsia="標楷體"/>
                <w:szCs w:val="24"/>
              </w:rPr>
            </w:pPr>
            <w:r w:rsidRPr="00342681">
              <w:rPr>
                <w:rFonts w:eastAsia="標楷體"/>
                <w:szCs w:val="24"/>
              </w:rPr>
              <w:t>104</w:t>
            </w:r>
          </w:p>
          <w:p w:rsidR="0017761F" w:rsidRPr="00342681" w:rsidRDefault="0017761F" w:rsidP="008B56B6">
            <w:pPr>
              <w:rPr>
                <w:rFonts w:eastAsia="標楷體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1F" w:rsidRPr="0017761F" w:rsidRDefault="0017761F" w:rsidP="0017761F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8A2009">
              <w:rPr>
                <w:rFonts w:ascii="標楷體" w:eastAsia="標楷體" w:hAnsi="標楷體" w:hint="eastAsia"/>
              </w:rPr>
              <w:t>林保均、</w:t>
            </w:r>
            <w:r w:rsidRPr="008A2009">
              <w:rPr>
                <w:rFonts w:ascii="標楷體" w:eastAsia="標楷體" w:hAnsi="標楷體" w:hint="eastAsia"/>
                <w:spacing w:val="4"/>
              </w:rPr>
              <w:t>王孔君</w:t>
            </w:r>
            <w:r w:rsidRPr="008A2009">
              <w:rPr>
                <w:rFonts w:ascii="標楷體" w:eastAsia="標楷體" w:hAnsi="標楷體" w:hint="eastAsia"/>
              </w:rPr>
              <w:t>、游宜哲、魏志毓、吳安傑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1F" w:rsidRPr="0017761F" w:rsidRDefault="0017761F" w:rsidP="0017761F">
            <w:pPr>
              <w:jc w:val="both"/>
              <w:rPr>
                <w:rFonts w:eastAsia="標楷體"/>
                <w:spacing w:val="6"/>
                <w:szCs w:val="24"/>
              </w:rPr>
            </w:pPr>
            <w:proofErr w:type="gramStart"/>
            <w:r w:rsidRPr="008A2009">
              <w:rPr>
                <w:rFonts w:ascii="標楷體" w:eastAsia="標楷體" w:hAnsi="標楷體" w:hint="eastAsia"/>
                <w:spacing w:val="6"/>
                <w:szCs w:val="24"/>
              </w:rPr>
              <w:t>槽接式與薄型挫屈束制</w:t>
            </w:r>
            <w:proofErr w:type="gramEnd"/>
            <w:r w:rsidRPr="008A2009">
              <w:rPr>
                <w:rFonts w:ascii="標楷體" w:eastAsia="標楷體" w:hAnsi="標楷體" w:hint="eastAsia"/>
                <w:spacing w:val="6"/>
                <w:szCs w:val="24"/>
              </w:rPr>
              <w:t>支撐構架耐震設計與擬動態試驗</w:t>
            </w:r>
          </w:p>
        </w:tc>
      </w:tr>
      <w:tr w:rsidR="0017761F" w:rsidRPr="00261BBD" w:rsidTr="0017761F">
        <w:trPr>
          <w:cantSplit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1F" w:rsidRPr="0017761F" w:rsidRDefault="0017761F" w:rsidP="008B56B6">
            <w:pPr>
              <w:rPr>
                <w:rFonts w:eastAsia="標楷體"/>
                <w:szCs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1F" w:rsidRPr="0017761F" w:rsidRDefault="0017761F" w:rsidP="0017761F">
            <w:pPr>
              <w:snapToGrid w:val="0"/>
              <w:spacing w:line="360" w:lineRule="exact"/>
              <w:rPr>
                <w:rFonts w:eastAsia="標楷體"/>
                <w:szCs w:val="24"/>
              </w:rPr>
            </w:pPr>
            <w:r w:rsidRPr="008A2009">
              <w:rPr>
                <w:rFonts w:ascii="標楷體" w:eastAsia="標楷體" w:hAnsi="標楷體" w:hint="eastAsia"/>
                <w:spacing w:val="10"/>
              </w:rPr>
              <w:t>王勇智、鄭智仁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61F" w:rsidRPr="0017761F" w:rsidRDefault="0017761F" w:rsidP="0017761F">
            <w:pPr>
              <w:jc w:val="both"/>
              <w:rPr>
                <w:rFonts w:eastAsia="標楷體"/>
                <w:spacing w:val="6"/>
                <w:szCs w:val="24"/>
              </w:rPr>
            </w:pPr>
            <w:r w:rsidRPr="008A2009">
              <w:rPr>
                <w:rFonts w:ascii="標楷體" w:eastAsia="標楷體" w:hAnsi="標楷體"/>
                <w:bCs/>
                <w:szCs w:val="24"/>
              </w:rPr>
              <w:t>預</w:t>
            </w:r>
            <w:proofErr w:type="gramStart"/>
            <w:r w:rsidRPr="008A2009">
              <w:rPr>
                <w:rFonts w:ascii="標楷體" w:eastAsia="標楷體" w:hAnsi="標楷體"/>
                <w:bCs/>
                <w:szCs w:val="24"/>
              </w:rPr>
              <w:t>鑄梁與場鑄樓版間</w:t>
            </w:r>
            <w:proofErr w:type="gramEnd"/>
            <w:r w:rsidRPr="008A2009">
              <w:rPr>
                <w:rFonts w:ascii="標楷體" w:eastAsia="標楷體" w:hAnsi="標楷體"/>
                <w:bCs/>
                <w:szCs w:val="24"/>
              </w:rPr>
              <w:t>之混凝土</w:t>
            </w:r>
            <w:proofErr w:type="gramStart"/>
            <w:r w:rsidRPr="008A2009">
              <w:rPr>
                <w:rFonts w:ascii="標楷體" w:eastAsia="標楷體" w:hAnsi="標楷體"/>
                <w:bCs/>
                <w:szCs w:val="24"/>
              </w:rPr>
              <w:t>冷縫界</w:t>
            </w:r>
            <w:proofErr w:type="gramEnd"/>
            <w:r w:rsidRPr="008A2009">
              <w:rPr>
                <w:rFonts w:ascii="標楷體" w:eastAsia="標楷體" w:hAnsi="標楷體"/>
                <w:bCs/>
                <w:szCs w:val="24"/>
              </w:rPr>
              <w:t>面對T</w:t>
            </w:r>
            <w:proofErr w:type="gramStart"/>
            <w:r w:rsidRPr="008A2009">
              <w:rPr>
                <w:rFonts w:ascii="標楷體" w:eastAsia="標楷體" w:hAnsi="標楷體"/>
                <w:bCs/>
                <w:szCs w:val="24"/>
              </w:rPr>
              <w:t>型梁耐震</w:t>
            </w:r>
            <w:proofErr w:type="gramEnd"/>
            <w:r w:rsidRPr="008A2009">
              <w:rPr>
                <w:rFonts w:ascii="標楷體" w:eastAsia="標楷體" w:hAnsi="標楷體"/>
                <w:bCs/>
                <w:szCs w:val="24"/>
              </w:rPr>
              <w:t>行為影響</w:t>
            </w:r>
          </w:p>
        </w:tc>
      </w:tr>
    </w:tbl>
    <w:p w:rsidR="00045566" w:rsidRPr="00094138" w:rsidRDefault="00045566"/>
    <w:p w:rsidR="00045566" w:rsidRDefault="00045566"/>
    <w:p w:rsidR="00045566" w:rsidRDefault="00045566"/>
    <w:p w:rsidR="00045566" w:rsidRDefault="00045566"/>
    <w:p w:rsidR="00045566" w:rsidRDefault="00045566"/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824"/>
        <w:gridCol w:w="5103"/>
      </w:tblGrid>
      <w:tr w:rsidR="00B272F5" w:rsidRPr="00261BBD" w:rsidTr="00B273C3">
        <w:trPr>
          <w:cantSplit/>
        </w:trPr>
        <w:tc>
          <w:tcPr>
            <w:tcW w:w="748" w:type="dxa"/>
          </w:tcPr>
          <w:p w:rsidR="00B272F5" w:rsidRPr="00006316" w:rsidRDefault="00B272F5" w:rsidP="008B56B6">
            <w:pPr>
              <w:rPr>
                <w:rFonts w:eastAsia="標楷體"/>
                <w:szCs w:val="24"/>
              </w:rPr>
            </w:pPr>
            <w:r w:rsidRPr="00006316">
              <w:rPr>
                <w:rFonts w:eastAsia="標楷體"/>
                <w:szCs w:val="24"/>
              </w:rPr>
              <w:lastRenderedPageBreak/>
              <w:t>105</w:t>
            </w:r>
          </w:p>
          <w:p w:rsidR="00B272F5" w:rsidRDefault="00B272F5" w:rsidP="008B56B6">
            <w:pPr>
              <w:rPr>
                <w:rFonts w:ascii="標楷體" w:eastAsia="標楷體"/>
                <w:szCs w:val="24"/>
              </w:rPr>
            </w:pPr>
          </w:p>
          <w:p w:rsidR="00B272F5" w:rsidRDefault="00B272F5" w:rsidP="008B56B6">
            <w:pPr>
              <w:rPr>
                <w:rFonts w:ascii="標楷體" w:eastAsia="標楷體"/>
                <w:szCs w:val="24"/>
              </w:rPr>
            </w:pPr>
          </w:p>
          <w:p w:rsidR="00B272F5" w:rsidRPr="00261BBD" w:rsidRDefault="00B272F5" w:rsidP="008B56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B272F5" w:rsidRDefault="00B272F5" w:rsidP="008B56B6">
            <w:pPr>
              <w:pBdr>
                <w:bottom w:val="single" w:sz="4" w:space="1" w:color="auto"/>
              </w:pBdr>
              <w:snapToGrid w:val="0"/>
              <w:spacing w:line="360" w:lineRule="exact"/>
              <w:rPr>
                <w:rFonts w:eastAsia="標楷體"/>
                <w:spacing w:val="4"/>
                <w:szCs w:val="24"/>
              </w:rPr>
            </w:pPr>
            <w:r w:rsidRPr="002618EE">
              <w:rPr>
                <w:rFonts w:ascii="標楷體" w:eastAsia="標楷體" w:hAnsi="標楷體" w:hint="eastAsia"/>
              </w:rPr>
              <w:t>宋裕祺、葉芳耀、洪曉慧、張國鎮、</w:t>
            </w:r>
            <w:r w:rsidRPr="002618EE">
              <w:rPr>
                <w:rFonts w:ascii="標楷體" w:eastAsia="標楷體" w:hAnsi="標楷體" w:hint="eastAsia"/>
                <w:spacing w:val="4"/>
              </w:rPr>
              <w:t>尹世洵、邱毅宗、許哲愷、李政寬、周中哲</w:t>
            </w:r>
            <w:r w:rsidRPr="002618EE">
              <w:rPr>
                <w:rFonts w:ascii="標楷體" w:eastAsia="標楷體" w:hAnsi="標楷體" w:hint="eastAsia"/>
              </w:rPr>
              <w:t>、</w:t>
            </w:r>
            <w:r w:rsidRPr="002618EE">
              <w:rPr>
                <w:rFonts w:ascii="標楷體" w:eastAsia="標楷體" w:hAnsi="標楷體" w:hint="eastAsia"/>
                <w:spacing w:val="6"/>
              </w:rPr>
              <w:t>劉楨業</w:t>
            </w:r>
            <w:r w:rsidRPr="002618EE">
              <w:rPr>
                <w:rFonts w:ascii="標楷體" w:eastAsia="標楷體" w:hAnsi="標楷體" w:hint="eastAsia"/>
              </w:rPr>
              <w:t>、</w:t>
            </w:r>
            <w:r w:rsidRPr="002618EE">
              <w:rPr>
                <w:rFonts w:ascii="標楷體" w:eastAsia="標楷體" w:hAnsi="標楷體" w:hint="eastAsia"/>
                <w:spacing w:val="6"/>
              </w:rPr>
              <w:t>莊瑞彰</w:t>
            </w:r>
            <w:r w:rsidRPr="002618EE">
              <w:rPr>
                <w:rFonts w:ascii="標楷體" w:eastAsia="標楷體" w:hAnsi="標楷體" w:hint="eastAsia"/>
              </w:rPr>
              <w:t>、潘威佑</w:t>
            </w:r>
          </w:p>
          <w:p w:rsidR="00B272F5" w:rsidRPr="00261BBD" w:rsidRDefault="00B272F5" w:rsidP="00B272F5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2618EE">
              <w:rPr>
                <w:rFonts w:ascii="標楷體" w:eastAsia="標楷體" w:hAnsi="標楷體" w:hint="eastAsia"/>
              </w:rPr>
              <w:t>潘冠宇、吳安傑、李昭賢、蔡克銓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B272F5" w:rsidRDefault="00B272F5" w:rsidP="008B56B6">
            <w:pPr>
              <w:pBdr>
                <w:bottom w:val="single" w:sz="4" w:space="1" w:color="auto"/>
              </w:pBdr>
              <w:jc w:val="both"/>
              <w:rPr>
                <w:rFonts w:eastAsia="標楷體"/>
                <w:spacing w:val="6"/>
                <w:szCs w:val="24"/>
              </w:rPr>
            </w:pPr>
            <w:r w:rsidRPr="002618EE">
              <w:rPr>
                <w:rFonts w:ascii="標楷體" w:eastAsia="標楷體" w:hAnsi="標楷體" w:hint="eastAsia"/>
                <w:bCs/>
                <w:szCs w:val="24"/>
              </w:rPr>
              <w:t>救災用鋼與玻璃纖維複合材料非</w:t>
            </w:r>
            <w:proofErr w:type="gramStart"/>
            <w:r w:rsidRPr="002618EE">
              <w:rPr>
                <w:rFonts w:ascii="標楷體" w:eastAsia="標楷體" w:hAnsi="標楷體" w:hint="eastAsia"/>
                <w:bCs/>
                <w:szCs w:val="24"/>
              </w:rPr>
              <w:t>對稱斜</w:t>
            </w:r>
            <w:proofErr w:type="gramEnd"/>
            <w:r w:rsidRPr="002618EE">
              <w:rPr>
                <w:rFonts w:ascii="標楷體" w:eastAsia="標楷體" w:hAnsi="標楷體" w:hint="eastAsia"/>
                <w:bCs/>
                <w:szCs w:val="24"/>
              </w:rPr>
              <w:t>張橋之研究與開發</w:t>
            </w:r>
          </w:p>
          <w:p w:rsidR="00B272F5" w:rsidRDefault="00B272F5" w:rsidP="008B56B6">
            <w:pPr>
              <w:pBdr>
                <w:bottom w:val="single" w:sz="4" w:space="1" w:color="auto"/>
              </w:pBdr>
              <w:jc w:val="both"/>
              <w:rPr>
                <w:rFonts w:eastAsia="標楷體"/>
                <w:spacing w:val="6"/>
                <w:szCs w:val="24"/>
              </w:rPr>
            </w:pPr>
          </w:p>
          <w:p w:rsidR="00B272F5" w:rsidRDefault="00B272F5" w:rsidP="008B56B6">
            <w:pPr>
              <w:pBdr>
                <w:bottom w:val="single" w:sz="4" w:space="1" w:color="auto"/>
              </w:pBdr>
              <w:jc w:val="both"/>
              <w:rPr>
                <w:rFonts w:eastAsia="標楷體"/>
                <w:spacing w:val="6"/>
                <w:szCs w:val="24"/>
              </w:rPr>
            </w:pPr>
          </w:p>
          <w:p w:rsidR="00B272F5" w:rsidRPr="00261BBD" w:rsidRDefault="00B272F5" w:rsidP="008B56B6">
            <w:pPr>
              <w:jc w:val="both"/>
              <w:rPr>
                <w:rFonts w:ascii="標楷體" w:eastAsia="標楷體" w:hAnsi="標楷體"/>
                <w:spacing w:val="6"/>
                <w:szCs w:val="24"/>
              </w:rPr>
            </w:pPr>
            <w:proofErr w:type="gramStart"/>
            <w:r w:rsidRPr="002618EE">
              <w:rPr>
                <w:rFonts w:ascii="標楷體" w:eastAsia="標楷體" w:hAnsi="標楷體" w:cs="Arial"/>
                <w:bCs/>
                <w:szCs w:val="24"/>
              </w:rPr>
              <w:t>挫屈束制支撐鋼框補</w:t>
            </w:r>
            <w:proofErr w:type="gramEnd"/>
            <w:r w:rsidRPr="002618EE">
              <w:rPr>
                <w:rFonts w:ascii="標楷體" w:eastAsia="標楷體" w:hAnsi="標楷體" w:cs="Arial"/>
                <w:bCs/>
                <w:szCs w:val="24"/>
              </w:rPr>
              <w:t>強鋼筋混凝土構架之研究</w:t>
            </w:r>
          </w:p>
        </w:tc>
      </w:tr>
      <w:tr w:rsidR="00833D4E" w:rsidRPr="00261BBD" w:rsidTr="00B273C3">
        <w:trPr>
          <w:cantSplit/>
          <w:trHeight w:val="1104"/>
        </w:trPr>
        <w:tc>
          <w:tcPr>
            <w:tcW w:w="748" w:type="dxa"/>
            <w:vMerge w:val="restart"/>
          </w:tcPr>
          <w:p w:rsidR="00833D4E" w:rsidRPr="00006316" w:rsidRDefault="00833D4E" w:rsidP="008B56B6">
            <w:pPr>
              <w:rPr>
                <w:rFonts w:eastAsia="標楷體"/>
                <w:szCs w:val="24"/>
              </w:rPr>
            </w:pPr>
            <w:r w:rsidRPr="00006316">
              <w:rPr>
                <w:rFonts w:eastAsia="標楷體"/>
                <w:szCs w:val="24"/>
              </w:rPr>
              <w:t>106</w:t>
            </w:r>
          </w:p>
          <w:p w:rsidR="00833D4E" w:rsidRDefault="00833D4E" w:rsidP="008B56B6">
            <w:pPr>
              <w:rPr>
                <w:rFonts w:ascii="標楷體" w:eastAsia="標楷體"/>
                <w:szCs w:val="24"/>
              </w:rPr>
            </w:pPr>
          </w:p>
          <w:p w:rsidR="00833D4E" w:rsidRDefault="00833D4E" w:rsidP="008B56B6">
            <w:pPr>
              <w:rPr>
                <w:rFonts w:ascii="標楷體" w:eastAsia="標楷體"/>
                <w:szCs w:val="24"/>
              </w:rPr>
            </w:pPr>
          </w:p>
          <w:p w:rsidR="00833D4E" w:rsidRPr="00261BBD" w:rsidRDefault="00833D4E" w:rsidP="008B56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833D4E" w:rsidRPr="00B574DD" w:rsidRDefault="00833D4E" w:rsidP="00B574DD">
            <w:pPr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574DD">
              <w:rPr>
                <w:rFonts w:ascii="標楷體" w:eastAsia="標楷體" w:hAnsi="標楷體"/>
                <w:szCs w:val="24"/>
              </w:rPr>
              <w:t>黃炳勳、</w:t>
            </w:r>
            <w:r w:rsidRPr="00B574DD">
              <w:rPr>
                <w:rFonts w:ascii="標楷體" w:eastAsia="標楷體" w:hAnsi="標楷體" w:hint="eastAsia"/>
                <w:szCs w:val="24"/>
              </w:rPr>
              <w:t>宋裕祺</w:t>
            </w:r>
            <w:r w:rsidRPr="00B574DD">
              <w:rPr>
                <w:rFonts w:ascii="標楷體" w:eastAsia="標楷體" w:hAnsi="標楷體"/>
                <w:szCs w:val="24"/>
              </w:rPr>
              <w:t>、</w:t>
            </w:r>
            <w:r w:rsidRPr="00B574DD">
              <w:rPr>
                <w:rFonts w:ascii="標楷體" w:eastAsia="標楷體" w:hAnsi="標楷體" w:hint="eastAsia"/>
                <w:szCs w:val="24"/>
              </w:rPr>
              <w:t>蔡益超</w:t>
            </w:r>
            <w:r w:rsidRPr="00B574DD">
              <w:rPr>
                <w:rFonts w:ascii="標楷體" w:eastAsia="標楷體" w:hAnsi="標楷體"/>
                <w:szCs w:val="24"/>
              </w:rPr>
              <w:t>、</w:t>
            </w:r>
            <w:r w:rsidRPr="00B574DD">
              <w:rPr>
                <w:rFonts w:ascii="標楷體" w:eastAsia="標楷體" w:hAnsi="標楷體" w:hint="eastAsia"/>
                <w:szCs w:val="24"/>
              </w:rPr>
              <w:t>蔣啟恆</w:t>
            </w:r>
            <w:r w:rsidRPr="00B574DD">
              <w:rPr>
                <w:rFonts w:ascii="標楷體" w:eastAsia="標楷體" w:hAnsi="標楷體"/>
                <w:szCs w:val="24"/>
              </w:rPr>
              <w:t>、</w:t>
            </w:r>
            <w:r w:rsidRPr="00B574DD">
              <w:rPr>
                <w:rFonts w:ascii="標楷體" w:eastAsia="標楷體" w:hAnsi="標楷體" w:hint="eastAsia"/>
                <w:szCs w:val="24"/>
              </w:rPr>
              <w:t>戚樹人、王俊穎</w:t>
            </w:r>
            <w:r w:rsidRPr="00B574DD">
              <w:rPr>
                <w:rFonts w:ascii="標楷體" w:eastAsia="標楷體" w:hAnsi="標楷體"/>
                <w:szCs w:val="24"/>
              </w:rPr>
              <w:t>、</w:t>
            </w:r>
            <w:proofErr w:type="gramStart"/>
            <w:r w:rsidRPr="00B574DD">
              <w:rPr>
                <w:rFonts w:ascii="標楷體" w:eastAsia="標楷體" w:hAnsi="標楷體" w:hint="eastAsia"/>
                <w:szCs w:val="24"/>
              </w:rPr>
              <w:t>粘晉銘</w:t>
            </w:r>
            <w:proofErr w:type="gramEnd"/>
            <w:r w:rsidRPr="00B574DD">
              <w:rPr>
                <w:rFonts w:ascii="標楷體" w:eastAsia="標楷體" w:hAnsi="標楷體"/>
                <w:szCs w:val="24"/>
              </w:rPr>
              <w:t>、</w:t>
            </w:r>
            <w:r w:rsidRPr="00B574DD">
              <w:rPr>
                <w:rFonts w:ascii="標楷體" w:eastAsia="標楷體" w:hAnsi="標楷體" w:hint="eastAsia"/>
                <w:szCs w:val="24"/>
              </w:rPr>
              <w:t>賴育</w:t>
            </w:r>
            <w:proofErr w:type="gramStart"/>
            <w:r w:rsidRPr="00B574DD">
              <w:rPr>
                <w:rFonts w:ascii="標楷體" w:eastAsia="標楷體" w:hAnsi="標楷體" w:hint="eastAsia"/>
                <w:szCs w:val="24"/>
              </w:rPr>
              <w:t>暘</w:t>
            </w:r>
            <w:proofErr w:type="gramEnd"/>
            <w:r w:rsidRPr="00B574DD">
              <w:rPr>
                <w:rFonts w:ascii="標楷體" w:eastAsia="標楷體" w:hAnsi="標楷體"/>
                <w:szCs w:val="24"/>
              </w:rPr>
              <w:t>、</w:t>
            </w:r>
            <w:r w:rsidRPr="00B574DD">
              <w:rPr>
                <w:rFonts w:ascii="標楷體" w:eastAsia="標楷體" w:hAnsi="標楷體" w:hint="eastAsia"/>
                <w:szCs w:val="24"/>
              </w:rPr>
              <w:t>莊耘</w:t>
            </w:r>
          </w:p>
        </w:tc>
        <w:tc>
          <w:tcPr>
            <w:tcW w:w="5103" w:type="dxa"/>
            <w:vMerge w:val="restart"/>
            <w:tcBorders>
              <w:right w:val="single" w:sz="4" w:space="0" w:color="auto"/>
            </w:tcBorders>
          </w:tcPr>
          <w:p w:rsidR="00833D4E" w:rsidRDefault="00833D4E" w:rsidP="008B56B6">
            <w:pPr>
              <w:pBdr>
                <w:bottom w:val="single" w:sz="4" w:space="1" w:color="auto"/>
              </w:pBdr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6A1F7B">
              <w:rPr>
                <w:rFonts w:ascii="標楷體" w:eastAsia="標楷體" w:hAnsi="標楷體" w:cs="Arial" w:hint="eastAsia"/>
                <w:bCs/>
                <w:szCs w:val="24"/>
              </w:rPr>
              <w:t>預力混凝土橋梁自動化設計繪圖全整式平台系統之開發與應用</w:t>
            </w:r>
          </w:p>
          <w:p w:rsidR="00B273C3" w:rsidRDefault="004163D7" w:rsidP="008B56B6">
            <w:pPr>
              <w:pBdr>
                <w:bottom w:val="single" w:sz="4" w:space="1" w:color="auto"/>
              </w:pBdr>
              <w:jc w:val="both"/>
              <w:rPr>
                <w:rFonts w:eastAsia="標楷體"/>
                <w:spacing w:val="6"/>
                <w:szCs w:val="24"/>
              </w:rPr>
            </w:pPr>
            <w:r>
              <w:rPr>
                <w:rFonts w:eastAsia="標楷體"/>
                <w:spacing w:val="6"/>
                <w:szCs w:val="24"/>
              </w:rPr>
              <w:t xml:space="preserve">                                      </w:t>
            </w:r>
          </w:p>
          <w:p w:rsidR="00833D4E" w:rsidRPr="00261BBD" w:rsidRDefault="00833D4E" w:rsidP="008B56B6">
            <w:pPr>
              <w:jc w:val="both"/>
              <w:rPr>
                <w:rFonts w:ascii="標楷體" w:eastAsia="標楷體" w:hAnsi="標楷體"/>
                <w:spacing w:val="6"/>
                <w:szCs w:val="24"/>
              </w:rPr>
            </w:pPr>
            <w:r w:rsidRPr="006A1F7B">
              <w:rPr>
                <w:rFonts w:ascii="標楷體" w:eastAsia="標楷體" w:hAnsi="標楷體" w:cs="Arial" w:hint="eastAsia"/>
                <w:bCs/>
                <w:szCs w:val="24"/>
              </w:rPr>
              <w:t>低矮型</w:t>
            </w:r>
            <w:r w:rsidRPr="006A1F7B">
              <w:rPr>
                <w:rFonts w:ascii="標楷體" w:eastAsia="標楷體" w:hAnsi="標楷體" w:cs="Arial"/>
                <w:bCs/>
                <w:szCs w:val="24"/>
              </w:rPr>
              <w:t>鋼筋混凝土剪力牆</w:t>
            </w:r>
            <w:proofErr w:type="gramStart"/>
            <w:r w:rsidRPr="006A1F7B">
              <w:rPr>
                <w:rFonts w:ascii="標楷體" w:eastAsia="標楷體" w:hAnsi="標楷體" w:cs="Arial"/>
                <w:bCs/>
                <w:szCs w:val="24"/>
              </w:rPr>
              <w:t>之</w:t>
            </w:r>
            <w:r w:rsidRPr="006A1F7B">
              <w:rPr>
                <w:rFonts w:ascii="標楷體" w:eastAsia="標楷體" w:hAnsi="標楷體" w:cs="Arial" w:hint="eastAsia"/>
                <w:bCs/>
                <w:szCs w:val="24"/>
              </w:rPr>
              <w:t>側力位移</w:t>
            </w:r>
            <w:proofErr w:type="gramEnd"/>
            <w:r w:rsidRPr="006A1F7B">
              <w:rPr>
                <w:rFonts w:ascii="標楷體" w:eastAsia="標楷體" w:hAnsi="標楷體" w:cs="Arial" w:hint="eastAsia"/>
                <w:bCs/>
                <w:szCs w:val="24"/>
              </w:rPr>
              <w:t>曲線預測</w:t>
            </w:r>
          </w:p>
        </w:tc>
      </w:tr>
      <w:tr w:rsidR="00833D4E" w:rsidRPr="00261BBD" w:rsidTr="00833D4E">
        <w:trPr>
          <w:cantSplit/>
          <w:trHeight w:val="372"/>
        </w:trPr>
        <w:tc>
          <w:tcPr>
            <w:tcW w:w="748" w:type="dxa"/>
            <w:vMerge/>
          </w:tcPr>
          <w:p w:rsidR="00833D4E" w:rsidRDefault="00833D4E" w:rsidP="008B56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833D4E" w:rsidRPr="00B574DD" w:rsidRDefault="00833D4E" w:rsidP="00833D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1B6B42">
              <w:rPr>
                <w:rFonts w:ascii="標楷體" w:eastAsia="標楷體" w:hAnsi="標楷體"/>
                <w:spacing w:val="10"/>
              </w:rPr>
              <w:t>翁樸文</w:t>
            </w:r>
            <w:r w:rsidRPr="001B6B42">
              <w:rPr>
                <w:rFonts w:ascii="標楷體" w:eastAsia="標楷體" w:hAnsi="標楷體"/>
                <w:szCs w:val="24"/>
              </w:rPr>
              <w:t>、</w:t>
            </w:r>
            <w:r w:rsidRPr="001B6B42">
              <w:rPr>
                <w:rFonts w:ascii="標楷體" w:eastAsia="標楷體" w:hAnsi="標楷體" w:hint="eastAsia"/>
                <w:spacing w:val="10"/>
              </w:rPr>
              <w:t>李</w:t>
            </w:r>
            <w:r w:rsidRPr="001B6B42">
              <w:rPr>
                <w:rFonts w:ascii="標楷體" w:eastAsia="標楷體" w:hAnsi="標楷體"/>
                <w:spacing w:val="10"/>
              </w:rPr>
              <w:t>翼安</w:t>
            </w:r>
            <w:r w:rsidRPr="001B6B42">
              <w:rPr>
                <w:rFonts w:ascii="標楷體" w:eastAsia="標楷體" w:hAnsi="標楷體"/>
                <w:szCs w:val="24"/>
              </w:rPr>
              <w:t>、</w:t>
            </w:r>
            <w:r w:rsidRPr="001B6B42">
              <w:rPr>
                <w:rFonts w:ascii="標楷體" w:eastAsia="標楷體" w:hAnsi="標楷體" w:hint="eastAsia"/>
                <w:spacing w:val="10"/>
              </w:rPr>
              <w:t>蔡</w:t>
            </w:r>
            <w:r w:rsidRPr="001B6B42">
              <w:rPr>
                <w:rFonts w:ascii="標楷體" w:eastAsia="標楷體" w:hAnsi="標楷體"/>
                <w:spacing w:val="10"/>
              </w:rPr>
              <w:t>仁傑</w:t>
            </w:r>
            <w:r w:rsidRPr="001B6B42">
              <w:rPr>
                <w:rFonts w:ascii="標楷體" w:eastAsia="標楷體" w:hAnsi="標楷體"/>
                <w:szCs w:val="24"/>
              </w:rPr>
              <w:t>、</w:t>
            </w:r>
            <w:r w:rsidRPr="001B6B42">
              <w:rPr>
                <w:rFonts w:ascii="標楷體" w:eastAsia="標楷體" w:hAnsi="標楷體" w:hint="eastAsia"/>
                <w:spacing w:val="10"/>
              </w:rPr>
              <w:t>黃</w:t>
            </w:r>
            <w:r w:rsidRPr="001B6B42">
              <w:rPr>
                <w:rFonts w:ascii="標楷體" w:eastAsia="標楷體" w:hAnsi="標楷體"/>
                <w:spacing w:val="10"/>
              </w:rPr>
              <w:t>世建</w:t>
            </w: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:rsidR="00833D4E" w:rsidRPr="006A1F7B" w:rsidRDefault="00833D4E" w:rsidP="008B56B6">
            <w:pPr>
              <w:pBdr>
                <w:bottom w:val="single" w:sz="4" w:space="1" w:color="auto"/>
              </w:pBdr>
              <w:jc w:val="both"/>
              <w:rPr>
                <w:rFonts w:ascii="標楷體" w:eastAsia="標楷體" w:hAnsi="標楷體" w:cs="Arial"/>
                <w:bCs/>
                <w:szCs w:val="24"/>
              </w:rPr>
            </w:pPr>
          </w:p>
        </w:tc>
      </w:tr>
      <w:tr w:rsidR="00833D4E" w:rsidRPr="00261BBD" w:rsidTr="00833D4E">
        <w:trPr>
          <w:cantSplit/>
          <w:trHeight w:val="720"/>
        </w:trPr>
        <w:tc>
          <w:tcPr>
            <w:tcW w:w="748" w:type="dxa"/>
            <w:vMerge w:val="restart"/>
          </w:tcPr>
          <w:p w:rsidR="00833D4E" w:rsidRPr="00006316" w:rsidRDefault="00833D4E" w:rsidP="008B56B6">
            <w:pPr>
              <w:rPr>
                <w:rFonts w:eastAsia="標楷體"/>
                <w:szCs w:val="24"/>
              </w:rPr>
            </w:pPr>
            <w:r w:rsidRPr="00006316">
              <w:rPr>
                <w:rFonts w:eastAsia="標楷體"/>
                <w:szCs w:val="24"/>
              </w:rPr>
              <w:t>107</w:t>
            </w:r>
          </w:p>
          <w:p w:rsidR="00833D4E" w:rsidRDefault="00833D4E" w:rsidP="008B56B6">
            <w:pPr>
              <w:rPr>
                <w:rFonts w:ascii="標楷體" w:eastAsia="標楷體"/>
                <w:szCs w:val="24"/>
              </w:rPr>
            </w:pPr>
          </w:p>
          <w:p w:rsidR="00833D4E" w:rsidRDefault="00833D4E" w:rsidP="008B56B6">
            <w:pPr>
              <w:rPr>
                <w:rFonts w:ascii="標楷體" w:eastAsia="標楷體"/>
                <w:szCs w:val="24"/>
              </w:rPr>
            </w:pPr>
          </w:p>
          <w:p w:rsidR="00833D4E" w:rsidRDefault="00833D4E" w:rsidP="008B56B6">
            <w:pPr>
              <w:rPr>
                <w:rFonts w:ascii="標楷體" w:eastAsia="標楷體"/>
                <w:szCs w:val="24"/>
              </w:rPr>
            </w:pPr>
          </w:p>
          <w:p w:rsidR="00833D4E" w:rsidRDefault="00833D4E" w:rsidP="008B56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833D4E" w:rsidRPr="00833D4E" w:rsidRDefault="00833D4E" w:rsidP="00833D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10"/>
              </w:rPr>
            </w:pPr>
            <w:r w:rsidRPr="00833D4E">
              <w:rPr>
                <w:rFonts w:ascii="標楷體" w:eastAsia="標楷體" w:hAnsi="標楷體" w:cs="DFMing-Bd-HK-BF" w:hint="eastAsia"/>
                <w:szCs w:val="24"/>
              </w:rPr>
              <w:t>許仲翔、李昭賢、金步遠</w:t>
            </w:r>
            <w:r w:rsidRPr="00833D4E">
              <w:rPr>
                <w:rFonts w:ascii="標楷體" w:eastAsia="標楷體" w:hAnsi="標楷體"/>
                <w:szCs w:val="24"/>
              </w:rPr>
              <w:t>、</w:t>
            </w:r>
            <w:r w:rsidRPr="00833D4E">
              <w:rPr>
                <w:rFonts w:ascii="標楷體" w:eastAsia="標楷體" w:hAnsi="標楷體" w:cs="DFMing-Bd-HK-BF" w:hint="eastAsia"/>
                <w:szCs w:val="24"/>
              </w:rPr>
              <w:t>蔡克銓</w:t>
            </w:r>
          </w:p>
        </w:tc>
        <w:tc>
          <w:tcPr>
            <w:tcW w:w="5103" w:type="dxa"/>
          </w:tcPr>
          <w:p w:rsidR="00833D4E" w:rsidRDefault="00833D4E" w:rsidP="00833D4E">
            <w:pPr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A626F5">
              <w:rPr>
                <w:rFonts w:ascii="標楷體" w:eastAsia="標楷體" w:hAnsi="標楷體" w:cs="DFHei-Bd-HK-BF" w:hint="eastAsia"/>
                <w:szCs w:val="24"/>
              </w:rPr>
              <w:t>含鋼板阻尼器構架耐震設計與分析</w:t>
            </w:r>
          </w:p>
          <w:p w:rsidR="00833D4E" w:rsidRPr="00833D4E" w:rsidRDefault="00833D4E" w:rsidP="00833D4E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833D4E" w:rsidRPr="00261BBD" w:rsidTr="00094138">
        <w:trPr>
          <w:cantSplit/>
          <w:trHeight w:val="963"/>
        </w:trPr>
        <w:tc>
          <w:tcPr>
            <w:tcW w:w="748" w:type="dxa"/>
            <w:vMerge/>
          </w:tcPr>
          <w:p w:rsidR="00833D4E" w:rsidRDefault="00833D4E" w:rsidP="008B56B6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833D4E" w:rsidRPr="00833D4E" w:rsidRDefault="00833D4E" w:rsidP="00094138">
            <w:pPr>
              <w:snapToGrid w:val="0"/>
              <w:spacing w:line="320" w:lineRule="exact"/>
              <w:jc w:val="both"/>
              <w:rPr>
                <w:rFonts w:ascii="標楷體" w:eastAsia="標楷體" w:hAnsi="標楷體" w:cs="DFMing-Bd-HK-BF"/>
                <w:szCs w:val="24"/>
              </w:rPr>
            </w:pPr>
            <w:r w:rsidRPr="00DE0530">
              <w:rPr>
                <w:rFonts w:ascii="標楷體" w:eastAsia="標楷體" w:hAnsi="標楷體" w:cs="DFMing-Bd-HK-BF" w:hint="eastAsia"/>
                <w:szCs w:val="24"/>
              </w:rPr>
              <w:t>宋裕祺、蔡益超、陳建忠、賴明俊、邱毅宗、陳俊榕、林宏軒、陳長佑、顏志良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33D4E" w:rsidRPr="00A626F5" w:rsidRDefault="00833D4E" w:rsidP="00833D4E">
            <w:pPr>
              <w:jc w:val="both"/>
              <w:rPr>
                <w:rFonts w:ascii="標楷體" w:eastAsia="標楷體" w:hAnsi="標楷體" w:cs="DFHei-Bd-HK-BF"/>
                <w:szCs w:val="24"/>
              </w:rPr>
            </w:pPr>
            <w:r w:rsidRPr="00833D4E">
              <w:rPr>
                <w:rFonts w:eastAsia="標楷體" w:hAnsi="標楷體"/>
                <w:szCs w:val="24"/>
              </w:rPr>
              <w:t>鋼筋混凝土建築物耐震能力初步評估系統</w:t>
            </w:r>
            <w:r w:rsidRPr="00833D4E">
              <w:rPr>
                <w:rFonts w:eastAsia="標楷體"/>
                <w:szCs w:val="24"/>
              </w:rPr>
              <w:t xml:space="preserve">PSERCB </w:t>
            </w:r>
            <w:r w:rsidRPr="00833D4E">
              <w:rPr>
                <w:rFonts w:eastAsia="標楷體" w:hAnsi="標楷體"/>
                <w:szCs w:val="24"/>
              </w:rPr>
              <w:t>之建置與應用</w:t>
            </w:r>
          </w:p>
        </w:tc>
      </w:tr>
      <w:tr w:rsidR="00094138" w:rsidRPr="00261BBD" w:rsidTr="00975C73">
        <w:trPr>
          <w:cantSplit/>
          <w:trHeight w:val="720"/>
        </w:trPr>
        <w:tc>
          <w:tcPr>
            <w:tcW w:w="748" w:type="dxa"/>
            <w:vMerge w:val="restart"/>
          </w:tcPr>
          <w:p w:rsidR="00094138" w:rsidRPr="00006316" w:rsidRDefault="00094138" w:rsidP="00975C73">
            <w:pPr>
              <w:rPr>
                <w:rFonts w:eastAsia="標楷體"/>
                <w:szCs w:val="24"/>
              </w:rPr>
            </w:pPr>
            <w:r w:rsidRPr="00006316">
              <w:rPr>
                <w:rFonts w:eastAsia="標楷體"/>
                <w:szCs w:val="24"/>
              </w:rPr>
              <w:t>10</w:t>
            </w:r>
            <w:r>
              <w:rPr>
                <w:rFonts w:eastAsia="標楷體" w:hint="eastAsia"/>
                <w:szCs w:val="24"/>
              </w:rPr>
              <w:t>8</w:t>
            </w:r>
          </w:p>
          <w:p w:rsidR="00094138" w:rsidRDefault="00094138" w:rsidP="00975C73">
            <w:pPr>
              <w:rPr>
                <w:rFonts w:ascii="標楷體" w:eastAsia="標楷體"/>
                <w:szCs w:val="24"/>
              </w:rPr>
            </w:pPr>
          </w:p>
          <w:p w:rsidR="00094138" w:rsidRDefault="00094138" w:rsidP="00975C73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094138" w:rsidRDefault="00094138" w:rsidP="00094138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謝瑋桓</w:t>
            </w:r>
            <w:r w:rsidRPr="00125B4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盧煉元</w:t>
            </w:r>
            <w:r w:rsidRPr="00125B4A">
              <w:rPr>
                <w:rFonts w:ascii="標楷體" w:eastAsia="標楷體" w:hAnsi="標楷體" w:hint="eastAsia"/>
              </w:rPr>
              <w:t>、</w:t>
            </w:r>
            <w:proofErr w:type="gramStart"/>
            <w:r>
              <w:rPr>
                <w:rFonts w:ascii="標楷體" w:eastAsia="標楷體" w:hAnsi="標楷體" w:hint="eastAsia"/>
              </w:rPr>
              <w:t>蕭輔沛</w:t>
            </w:r>
            <w:proofErr w:type="gramEnd"/>
          </w:p>
          <w:p w:rsidR="00094138" w:rsidRPr="00833D4E" w:rsidRDefault="00094138" w:rsidP="00094138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pacing w:val="10"/>
              </w:rPr>
            </w:pPr>
            <w:r>
              <w:rPr>
                <w:rFonts w:ascii="標楷體" w:eastAsia="標楷體" w:hAnsi="標楷體" w:hint="eastAsia"/>
              </w:rPr>
              <w:t>湯宇仕</w:t>
            </w:r>
            <w:r w:rsidRPr="00125B4A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spacing w:val="-4"/>
              </w:rPr>
              <w:t>黃尹男</w:t>
            </w:r>
          </w:p>
        </w:tc>
        <w:tc>
          <w:tcPr>
            <w:tcW w:w="5103" w:type="dxa"/>
          </w:tcPr>
          <w:p w:rsidR="00094138" w:rsidRPr="00833D4E" w:rsidRDefault="00094138" w:rsidP="00975C73">
            <w:pPr>
              <w:jc w:val="both"/>
              <w:rPr>
                <w:rFonts w:eastAsia="標楷體"/>
                <w:bCs/>
                <w:szCs w:val="24"/>
              </w:rPr>
            </w:pPr>
            <w:r w:rsidRPr="00125B4A">
              <w:rPr>
                <w:rFonts w:ascii="標楷體" w:eastAsia="標楷體" w:hAnsi="標楷體" w:cs="Arial" w:hint="eastAsia"/>
                <w:bCs/>
                <w:szCs w:val="24"/>
              </w:rPr>
              <w:t>中高樓結構機率式倒塌風險評估法之應用研究</w:t>
            </w:r>
          </w:p>
        </w:tc>
      </w:tr>
      <w:tr w:rsidR="00094138" w:rsidRPr="00261BBD" w:rsidTr="004163D7">
        <w:trPr>
          <w:cantSplit/>
          <w:trHeight w:val="794"/>
        </w:trPr>
        <w:tc>
          <w:tcPr>
            <w:tcW w:w="748" w:type="dxa"/>
            <w:vMerge/>
          </w:tcPr>
          <w:p w:rsidR="00094138" w:rsidRDefault="00094138" w:rsidP="00975C73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094138" w:rsidRDefault="00094138" w:rsidP="00094138">
            <w:pPr>
              <w:snapToGrid w:val="0"/>
              <w:rPr>
                <w:rFonts w:ascii="標楷體" w:eastAsia="標楷體" w:hAnsi="標楷體"/>
                <w:spacing w:val="6"/>
              </w:rPr>
            </w:pPr>
            <w:r w:rsidRPr="001F08D4">
              <w:rPr>
                <w:rFonts w:ascii="標楷體" w:eastAsia="標楷體" w:hAnsi="標楷體" w:hint="eastAsia"/>
                <w:spacing w:val="6"/>
              </w:rPr>
              <w:t>林庭立、吳安傑、</w:t>
            </w:r>
          </w:p>
          <w:p w:rsidR="00094138" w:rsidRPr="00833D4E" w:rsidRDefault="00094138" w:rsidP="00094138">
            <w:pPr>
              <w:snapToGrid w:val="0"/>
              <w:spacing w:line="320" w:lineRule="exact"/>
              <w:jc w:val="both"/>
              <w:rPr>
                <w:rFonts w:ascii="標楷體" w:eastAsia="標楷體" w:hAnsi="標楷體" w:cs="DFMing-Bd-HK-BF"/>
                <w:szCs w:val="24"/>
              </w:rPr>
            </w:pPr>
            <w:r w:rsidRPr="001F08D4">
              <w:rPr>
                <w:rFonts w:ascii="標楷體" w:eastAsia="標楷體" w:hAnsi="標楷體" w:hint="eastAsia"/>
                <w:spacing w:val="6"/>
              </w:rPr>
              <w:t>王孔君、蔡克銓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094138" w:rsidRPr="001F08D4" w:rsidRDefault="00094138" w:rsidP="00094138">
            <w:pPr>
              <w:snapToGrid w:val="0"/>
              <w:rPr>
                <w:rFonts w:eastAsia="標楷體"/>
                <w:bCs/>
                <w:szCs w:val="24"/>
              </w:rPr>
            </w:pPr>
            <w:proofErr w:type="gramStart"/>
            <w:r w:rsidRPr="001F08D4">
              <w:rPr>
                <w:rFonts w:eastAsia="標楷體" w:hAnsi="標楷體"/>
                <w:bCs/>
                <w:szCs w:val="24"/>
              </w:rPr>
              <w:t>採托架</w:t>
            </w:r>
            <w:proofErr w:type="gramEnd"/>
            <w:r w:rsidRPr="001F08D4">
              <w:rPr>
                <w:rFonts w:eastAsia="標楷體" w:hAnsi="標楷體"/>
                <w:bCs/>
                <w:szCs w:val="24"/>
              </w:rPr>
              <w:t>支承</w:t>
            </w:r>
            <w:proofErr w:type="gramStart"/>
            <w:r w:rsidRPr="001F08D4">
              <w:rPr>
                <w:rFonts w:eastAsia="標楷體" w:hAnsi="標楷體"/>
                <w:bCs/>
                <w:szCs w:val="24"/>
              </w:rPr>
              <w:t>配置挫屈束制</w:t>
            </w:r>
            <w:proofErr w:type="gramEnd"/>
            <w:r w:rsidRPr="001F08D4">
              <w:rPr>
                <w:rFonts w:eastAsia="標楷體" w:hAnsi="標楷體"/>
                <w:bCs/>
                <w:szCs w:val="24"/>
              </w:rPr>
              <w:t>支撐之</w:t>
            </w:r>
          </w:p>
          <w:p w:rsidR="00094138" w:rsidRPr="00A626F5" w:rsidRDefault="00094138" w:rsidP="00094138">
            <w:pPr>
              <w:jc w:val="both"/>
              <w:rPr>
                <w:rFonts w:ascii="標楷體" w:eastAsia="標楷體" w:hAnsi="標楷體" w:cs="DFHei-Bd-HK-BF"/>
                <w:szCs w:val="24"/>
              </w:rPr>
            </w:pPr>
            <w:r w:rsidRPr="001F08D4">
              <w:rPr>
                <w:rFonts w:eastAsia="標楷體" w:hAnsi="標楷體"/>
                <w:bCs/>
                <w:szCs w:val="24"/>
              </w:rPr>
              <w:t>新建</w:t>
            </w:r>
            <w:r w:rsidRPr="001F08D4">
              <w:rPr>
                <w:rFonts w:eastAsia="標楷體"/>
                <w:bCs/>
                <w:szCs w:val="24"/>
              </w:rPr>
              <w:t>RC</w:t>
            </w:r>
            <w:r w:rsidRPr="001F08D4">
              <w:rPr>
                <w:rFonts w:eastAsia="標楷體" w:hAnsi="標楷體"/>
                <w:bCs/>
                <w:szCs w:val="24"/>
              </w:rPr>
              <w:t>構架設計、試驗與抗震性能分析</w:t>
            </w:r>
          </w:p>
        </w:tc>
      </w:tr>
      <w:tr w:rsidR="004163D7" w:rsidRPr="00261BBD" w:rsidTr="004163D7">
        <w:trPr>
          <w:cantSplit/>
          <w:trHeight w:val="794"/>
        </w:trPr>
        <w:tc>
          <w:tcPr>
            <w:tcW w:w="748" w:type="dxa"/>
            <w:tcBorders>
              <w:bottom w:val="nil"/>
            </w:tcBorders>
          </w:tcPr>
          <w:p w:rsidR="004163D7" w:rsidRPr="004163D7" w:rsidRDefault="004163D7" w:rsidP="00975C73">
            <w:pPr>
              <w:rPr>
                <w:rFonts w:eastAsia="標楷體"/>
                <w:szCs w:val="24"/>
              </w:rPr>
            </w:pPr>
            <w:r w:rsidRPr="004163D7">
              <w:rPr>
                <w:rFonts w:eastAsia="標楷體"/>
                <w:szCs w:val="24"/>
              </w:rPr>
              <w:t>109</w:t>
            </w:r>
          </w:p>
        </w:tc>
        <w:tc>
          <w:tcPr>
            <w:tcW w:w="2824" w:type="dxa"/>
          </w:tcPr>
          <w:p w:rsidR="004163D7" w:rsidRPr="002F4B8A" w:rsidRDefault="004163D7" w:rsidP="00630A9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F4B8A">
              <w:rPr>
                <w:rFonts w:eastAsia="標楷體" w:hAnsi="標楷體"/>
              </w:rPr>
              <w:t>張</w:t>
            </w:r>
            <w:proofErr w:type="gramStart"/>
            <w:r w:rsidRPr="002F4B8A">
              <w:rPr>
                <w:rFonts w:eastAsia="標楷體" w:hAnsi="標楷體"/>
              </w:rPr>
              <w:t>舉虹、</w:t>
            </w:r>
            <w:proofErr w:type="gramEnd"/>
            <w:r w:rsidRPr="002F4B8A">
              <w:rPr>
                <w:rFonts w:eastAsia="標楷體" w:hAnsi="標楷體"/>
              </w:rPr>
              <w:t>蔡克銓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63D7" w:rsidRPr="002F4B8A" w:rsidRDefault="004163D7" w:rsidP="00630A9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2F4B8A">
              <w:rPr>
                <w:rFonts w:eastAsia="標楷體" w:hAnsi="標楷體"/>
                <w:bCs/>
                <w:szCs w:val="24"/>
              </w:rPr>
              <w:t>含鋼板阻尼器構架最佳化設計</w:t>
            </w:r>
          </w:p>
        </w:tc>
      </w:tr>
      <w:tr w:rsidR="004163D7" w:rsidRPr="00261BBD" w:rsidTr="004163D7">
        <w:trPr>
          <w:cantSplit/>
          <w:trHeight w:val="794"/>
        </w:trPr>
        <w:tc>
          <w:tcPr>
            <w:tcW w:w="748" w:type="dxa"/>
            <w:tcBorders>
              <w:top w:val="nil"/>
            </w:tcBorders>
          </w:tcPr>
          <w:p w:rsidR="004163D7" w:rsidRDefault="004163D7" w:rsidP="00975C73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4163D7" w:rsidRPr="00C44271" w:rsidRDefault="004163D7" w:rsidP="00630A9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4271">
              <w:rPr>
                <w:rFonts w:ascii="標楷體" w:eastAsia="標楷體" w:hAnsi="標楷體" w:hint="eastAsia"/>
              </w:rPr>
              <w:t>胡瑋秀、廖文正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63D7" w:rsidRPr="00C44271" w:rsidRDefault="004163D7" w:rsidP="00630A9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C44271">
              <w:rPr>
                <w:rFonts w:ascii="標楷體" w:eastAsia="標楷體" w:hAnsi="標楷體" w:cs="Arial"/>
                <w:bCs/>
                <w:szCs w:val="24"/>
              </w:rPr>
              <w:t>台灣混凝土</w:t>
            </w:r>
            <w:proofErr w:type="gramStart"/>
            <w:r w:rsidRPr="00C44271">
              <w:rPr>
                <w:rFonts w:ascii="標楷體" w:eastAsia="標楷體" w:hAnsi="標楷體" w:cs="Arial"/>
                <w:bCs/>
                <w:szCs w:val="24"/>
              </w:rPr>
              <w:t>彈性模數折</w:t>
            </w:r>
            <w:proofErr w:type="gramEnd"/>
            <w:r w:rsidRPr="00C44271">
              <w:rPr>
                <w:rFonts w:ascii="標楷體" w:eastAsia="標楷體" w:hAnsi="標楷體" w:cs="Arial"/>
                <w:bCs/>
                <w:szCs w:val="24"/>
              </w:rPr>
              <w:t>減對數項結構相關設計規範的影響</w:t>
            </w:r>
          </w:p>
        </w:tc>
      </w:tr>
      <w:tr w:rsidR="004163D7" w:rsidRPr="00261BBD" w:rsidTr="004163D7">
        <w:trPr>
          <w:cantSplit/>
          <w:trHeight w:val="794"/>
        </w:trPr>
        <w:tc>
          <w:tcPr>
            <w:tcW w:w="748" w:type="dxa"/>
            <w:tcBorders>
              <w:bottom w:val="nil"/>
            </w:tcBorders>
          </w:tcPr>
          <w:p w:rsidR="004163D7" w:rsidRPr="004163D7" w:rsidRDefault="004163D7" w:rsidP="00975C73">
            <w:pPr>
              <w:rPr>
                <w:rFonts w:eastAsia="標楷體"/>
                <w:szCs w:val="24"/>
              </w:rPr>
            </w:pPr>
            <w:r w:rsidRPr="004163D7">
              <w:rPr>
                <w:rFonts w:eastAsia="標楷體"/>
                <w:szCs w:val="24"/>
              </w:rPr>
              <w:t>110</w:t>
            </w:r>
          </w:p>
        </w:tc>
        <w:tc>
          <w:tcPr>
            <w:tcW w:w="2824" w:type="dxa"/>
          </w:tcPr>
          <w:p w:rsidR="004163D7" w:rsidRPr="002F4B8A" w:rsidRDefault="004163D7" w:rsidP="004163D7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3340">
              <w:rPr>
                <w:rFonts w:ascii="標楷體" w:eastAsia="標楷體" w:hAnsi="標楷體" w:cs="DFMing-Bd-HK-BF" w:hint="eastAsia"/>
                <w:szCs w:val="24"/>
              </w:rPr>
              <w:t>盧煉元、蕭輔沛</w:t>
            </w:r>
            <w:r>
              <w:rPr>
                <w:rFonts w:ascii="標楷體" w:eastAsia="標楷體" w:hAnsi="標楷體" w:cs="DFMing-Bd-HK-BF" w:hint="eastAsia"/>
                <w:szCs w:val="24"/>
              </w:rPr>
              <w:t>、</w:t>
            </w:r>
            <w:r w:rsidRPr="000C3340">
              <w:rPr>
                <w:rFonts w:ascii="標楷體" w:eastAsia="標楷體" w:hAnsi="標楷體" w:cs="DFMing-Bd-HK-BF" w:hint="eastAsia"/>
                <w:szCs w:val="24"/>
              </w:rPr>
              <w:t>湯宇仕、黃尹男</w:t>
            </w:r>
            <w:r>
              <w:rPr>
                <w:rFonts w:ascii="標楷體" w:eastAsia="標楷體" w:hAnsi="標楷體" w:cs="DFMing-Bd-HK-BF" w:hint="eastAsia"/>
                <w:szCs w:val="24"/>
              </w:rPr>
              <w:t>、</w:t>
            </w:r>
            <w:r w:rsidRPr="000C3340">
              <w:rPr>
                <w:rFonts w:ascii="標楷體" w:eastAsia="標楷體" w:hAnsi="標楷體" w:cs="DFMing-Bd-HK-BF" w:hint="eastAsia"/>
                <w:szCs w:val="24"/>
              </w:rPr>
              <w:t>陳慶輝、</w:t>
            </w:r>
            <w:proofErr w:type="gramStart"/>
            <w:r w:rsidRPr="000C3340">
              <w:rPr>
                <w:rFonts w:ascii="標楷體" w:eastAsia="標楷體" w:hAnsi="標楷體" w:cs="DFMing-Bd-HK-BF" w:hint="eastAsia"/>
                <w:szCs w:val="24"/>
              </w:rPr>
              <w:t>李官峰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63D7" w:rsidRPr="000C3340" w:rsidRDefault="004163D7" w:rsidP="00630A9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3340">
              <w:rPr>
                <w:rFonts w:ascii="標楷體" w:eastAsia="標楷體" w:hAnsi="標楷體" w:cs="DFHei-Bd-HK-BF" w:hint="eastAsia"/>
                <w:szCs w:val="24"/>
              </w:rPr>
              <w:t>具多重耐震性能等級之機率式結構耐震評估法</w:t>
            </w:r>
          </w:p>
        </w:tc>
      </w:tr>
      <w:tr w:rsidR="004163D7" w:rsidRPr="00261BBD" w:rsidTr="004163D7">
        <w:trPr>
          <w:cantSplit/>
          <w:trHeight w:val="794"/>
        </w:trPr>
        <w:tc>
          <w:tcPr>
            <w:tcW w:w="748" w:type="dxa"/>
            <w:tcBorders>
              <w:top w:val="nil"/>
            </w:tcBorders>
          </w:tcPr>
          <w:p w:rsidR="004163D7" w:rsidRDefault="004163D7" w:rsidP="00975C73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4163D7" w:rsidRPr="00C44271" w:rsidRDefault="004163D7" w:rsidP="004163D7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3340">
              <w:rPr>
                <w:rFonts w:ascii="標楷體" w:eastAsia="標楷體" w:hAnsi="標楷體" w:cs="細明體" w:hint="eastAsia"/>
                <w:szCs w:val="24"/>
              </w:rPr>
              <w:t>周中哲、陳冠維</w:t>
            </w:r>
            <w:r>
              <w:rPr>
                <w:rFonts w:ascii="標楷體" w:eastAsia="標楷體" w:hAnsi="標楷體" w:cs="細明體" w:hint="eastAsia"/>
                <w:szCs w:val="24"/>
              </w:rPr>
              <w:t>、</w:t>
            </w:r>
            <w:r w:rsidRPr="000C3340">
              <w:rPr>
                <w:rFonts w:ascii="標楷體" w:eastAsia="標楷體" w:hAnsi="標楷體" w:cs="細明體" w:hint="eastAsia"/>
                <w:szCs w:val="24"/>
              </w:rPr>
              <w:t>林德宏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63D7" w:rsidRPr="000C3340" w:rsidRDefault="004163D7" w:rsidP="00630A92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3340">
              <w:rPr>
                <w:rFonts w:ascii="標楷體" w:eastAsia="標楷體" w:hAnsi="標楷體" w:cs="DFHei-Bd-HK-BF" w:hint="eastAsia"/>
                <w:szCs w:val="24"/>
              </w:rPr>
              <w:t>箱</w:t>
            </w:r>
            <w:proofErr w:type="gramStart"/>
            <w:r w:rsidRPr="000C3340">
              <w:rPr>
                <w:rFonts w:ascii="標楷體" w:eastAsia="標楷體" w:hAnsi="標楷體" w:cs="DFHei-Bd-HK-BF" w:hint="eastAsia"/>
                <w:szCs w:val="24"/>
              </w:rPr>
              <w:t>型鋼柱於不同</w:t>
            </w:r>
            <w:proofErr w:type="gramEnd"/>
            <w:r w:rsidRPr="000C3340">
              <w:rPr>
                <w:rFonts w:ascii="標楷體" w:eastAsia="標楷體" w:hAnsi="標楷體" w:cs="DFHei-Bd-HK-BF" w:hint="eastAsia"/>
                <w:szCs w:val="24"/>
              </w:rPr>
              <w:t>寬厚</w:t>
            </w:r>
            <w:proofErr w:type="gramStart"/>
            <w:r w:rsidRPr="000C3340">
              <w:rPr>
                <w:rFonts w:ascii="標楷體" w:eastAsia="標楷體" w:hAnsi="標楷體" w:cs="DFHei-Bd-HK-BF" w:hint="eastAsia"/>
                <w:szCs w:val="24"/>
              </w:rPr>
              <w:t>比軸力</w:t>
            </w:r>
            <w:proofErr w:type="gramEnd"/>
            <w:r w:rsidRPr="000C3340">
              <w:rPr>
                <w:rFonts w:ascii="標楷體" w:eastAsia="標楷體" w:hAnsi="標楷體" w:cs="DFHei-Bd-HK-BF" w:hint="eastAsia"/>
                <w:szCs w:val="24"/>
              </w:rPr>
              <w:t>及近斷層地震下的耐震行為</w:t>
            </w:r>
            <w:proofErr w:type="gramStart"/>
            <w:r w:rsidRPr="000C3340">
              <w:rPr>
                <w:rFonts w:ascii="標楷體" w:eastAsia="標楷體" w:hAnsi="標楷體" w:cs="DFHei-Bd-HK-BF" w:hint="eastAsia"/>
                <w:szCs w:val="24"/>
              </w:rPr>
              <w:t>與背骨曲線</w:t>
            </w:r>
            <w:proofErr w:type="gramEnd"/>
            <w:r w:rsidRPr="000C3340">
              <w:rPr>
                <w:rFonts w:ascii="標楷體" w:eastAsia="標楷體" w:hAnsi="標楷體" w:cs="DFHei-Bd-HK-BF" w:hint="eastAsia"/>
                <w:szCs w:val="24"/>
              </w:rPr>
              <w:t>發展</w:t>
            </w:r>
          </w:p>
        </w:tc>
      </w:tr>
      <w:tr w:rsidR="004163D7" w:rsidRPr="00261BBD" w:rsidTr="004163D7">
        <w:trPr>
          <w:cantSplit/>
          <w:trHeight w:val="794"/>
        </w:trPr>
        <w:tc>
          <w:tcPr>
            <w:tcW w:w="748" w:type="dxa"/>
          </w:tcPr>
          <w:p w:rsidR="004163D7" w:rsidRDefault="004163D7" w:rsidP="00975C73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4163D7" w:rsidRPr="001F08D4" w:rsidRDefault="004163D7" w:rsidP="00094138">
            <w:pPr>
              <w:snapToGrid w:val="0"/>
              <w:rPr>
                <w:rFonts w:ascii="標楷體" w:eastAsia="標楷體" w:hAnsi="標楷體" w:hint="eastAsia"/>
                <w:spacing w:val="6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4163D7" w:rsidRPr="001F08D4" w:rsidRDefault="004163D7" w:rsidP="00094138">
            <w:pPr>
              <w:snapToGrid w:val="0"/>
              <w:rPr>
                <w:rFonts w:eastAsia="標楷體" w:hAnsi="標楷體"/>
                <w:bCs/>
                <w:szCs w:val="24"/>
              </w:rPr>
            </w:pPr>
          </w:p>
        </w:tc>
      </w:tr>
      <w:tr w:rsidR="004163D7" w:rsidRPr="00261BBD" w:rsidTr="00094138">
        <w:trPr>
          <w:cantSplit/>
          <w:trHeight w:val="794"/>
        </w:trPr>
        <w:tc>
          <w:tcPr>
            <w:tcW w:w="748" w:type="dxa"/>
          </w:tcPr>
          <w:p w:rsidR="004163D7" w:rsidRDefault="004163D7" w:rsidP="00975C73">
            <w:pPr>
              <w:rPr>
                <w:rFonts w:ascii="標楷體" w:eastAsia="標楷體"/>
                <w:szCs w:val="24"/>
              </w:rPr>
            </w:pPr>
          </w:p>
        </w:tc>
        <w:tc>
          <w:tcPr>
            <w:tcW w:w="2824" w:type="dxa"/>
          </w:tcPr>
          <w:p w:rsidR="004163D7" w:rsidRPr="001F08D4" w:rsidRDefault="004163D7" w:rsidP="00094138">
            <w:pPr>
              <w:snapToGrid w:val="0"/>
              <w:rPr>
                <w:rFonts w:ascii="標楷體" w:eastAsia="標楷體" w:hAnsi="標楷體" w:hint="eastAsia"/>
                <w:spacing w:val="6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4163D7" w:rsidRPr="001F08D4" w:rsidRDefault="004163D7" w:rsidP="00094138">
            <w:pPr>
              <w:snapToGrid w:val="0"/>
              <w:rPr>
                <w:rFonts w:eastAsia="標楷體" w:hAnsi="標楷體"/>
                <w:bCs/>
                <w:szCs w:val="24"/>
              </w:rPr>
            </w:pPr>
          </w:p>
        </w:tc>
      </w:tr>
    </w:tbl>
    <w:p w:rsidR="00094138" w:rsidRPr="00B272F5" w:rsidRDefault="00094138" w:rsidP="00094138"/>
    <w:p w:rsidR="00045566" w:rsidRPr="00094138" w:rsidRDefault="00045566"/>
    <w:sectPr w:rsidR="00045566" w:rsidRPr="00094138" w:rsidSect="00D95099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B41" w:rsidRDefault="00835B41" w:rsidP="000F3881">
      <w:r>
        <w:separator/>
      </w:r>
    </w:p>
  </w:endnote>
  <w:endnote w:type="continuationSeparator" w:id="0">
    <w:p w:rsidR="00835B41" w:rsidRDefault="00835B41" w:rsidP="000F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Ming-B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-Bd-HK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B41" w:rsidRDefault="00835B41" w:rsidP="000F3881">
      <w:r>
        <w:separator/>
      </w:r>
    </w:p>
  </w:footnote>
  <w:footnote w:type="continuationSeparator" w:id="0">
    <w:p w:rsidR="00835B41" w:rsidRDefault="00835B41" w:rsidP="000F3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099"/>
    <w:rsid w:val="00006316"/>
    <w:rsid w:val="00045566"/>
    <w:rsid w:val="00094138"/>
    <w:rsid w:val="000E742B"/>
    <w:rsid w:val="000F3881"/>
    <w:rsid w:val="0017761F"/>
    <w:rsid w:val="00261BBD"/>
    <w:rsid w:val="00336616"/>
    <w:rsid w:val="00342681"/>
    <w:rsid w:val="004163D7"/>
    <w:rsid w:val="004A1CD5"/>
    <w:rsid w:val="004D6F47"/>
    <w:rsid w:val="00544EEA"/>
    <w:rsid w:val="00756160"/>
    <w:rsid w:val="007F449D"/>
    <w:rsid w:val="00824F60"/>
    <w:rsid w:val="00833D4E"/>
    <w:rsid w:val="00835B41"/>
    <w:rsid w:val="008B322C"/>
    <w:rsid w:val="00993A4A"/>
    <w:rsid w:val="00A5603C"/>
    <w:rsid w:val="00B272F5"/>
    <w:rsid w:val="00B273C3"/>
    <w:rsid w:val="00B574DD"/>
    <w:rsid w:val="00B7522A"/>
    <w:rsid w:val="00BB5311"/>
    <w:rsid w:val="00D9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9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F38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38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F388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9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8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F38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F38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F388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3241F-7E7A-45ED-B15A-FBFBDA421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18</cp:revision>
  <dcterms:created xsi:type="dcterms:W3CDTF">2012-10-26T03:05:00Z</dcterms:created>
  <dcterms:modified xsi:type="dcterms:W3CDTF">2021-10-04T03:26:00Z</dcterms:modified>
</cp:coreProperties>
</file>